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94A6F7" w14:textId="6ABE5837" w:rsidR="00EA6A5E" w:rsidRPr="00EA6A5E" w:rsidRDefault="00EA6A5E" w:rsidP="00EA6A5E">
      <w:pPr>
        <w:pStyle w:val="EinfAbs"/>
        <w:suppressAutoHyphens/>
        <w:spacing w:line="276" w:lineRule="auto"/>
        <w:rPr>
          <w:rStyle w:val="A0"/>
          <w:rFonts w:asciiTheme="majorHAnsi" w:hAnsiTheme="majorHAnsi" w:cstheme="majorHAnsi"/>
          <w:sz w:val="22"/>
          <w:szCs w:val="22"/>
        </w:rPr>
      </w:pPr>
      <w:r w:rsidRPr="00EA6A5E">
        <w:rPr>
          <w:rStyle w:val="A0"/>
          <w:rFonts w:asciiTheme="majorHAnsi" w:hAnsiTheme="majorHAnsi" w:cstheme="majorHAnsi"/>
          <w:sz w:val="22"/>
          <w:szCs w:val="22"/>
        </w:rPr>
        <w:t>Lindlar</w:t>
      </w:r>
      <w:r>
        <w:rPr>
          <w:rStyle w:val="A0"/>
          <w:rFonts w:asciiTheme="majorHAnsi" w:hAnsiTheme="majorHAnsi" w:cstheme="majorHAnsi"/>
          <w:sz w:val="22"/>
          <w:szCs w:val="22"/>
        </w:rPr>
        <w:t>, den</w:t>
      </w:r>
      <w:r w:rsidRPr="00EA6A5E">
        <w:rPr>
          <w:rStyle w:val="A0"/>
          <w:rFonts w:asciiTheme="majorHAnsi" w:hAnsiTheme="majorHAnsi" w:cstheme="majorHAnsi"/>
          <w:sz w:val="22"/>
          <w:szCs w:val="22"/>
        </w:rPr>
        <w:t xml:space="preserve"> 11.07.2023</w:t>
      </w:r>
    </w:p>
    <w:p w14:paraId="53BBFEE3" w14:textId="77777777" w:rsidR="00EA6A5E" w:rsidRDefault="00EA6A5E" w:rsidP="00EA6A5E">
      <w:pPr>
        <w:pStyle w:val="EinfAbs"/>
        <w:suppressAutoHyphens/>
        <w:spacing w:line="276" w:lineRule="auto"/>
        <w:rPr>
          <w:rStyle w:val="A0"/>
          <w:rFonts w:asciiTheme="majorHAnsi" w:hAnsiTheme="majorHAnsi" w:cstheme="majorHAnsi"/>
          <w:b/>
          <w:bCs/>
          <w:sz w:val="20"/>
          <w:szCs w:val="20"/>
        </w:rPr>
      </w:pPr>
    </w:p>
    <w:p w14:paraId="04238E99" w14:textId="4CD64904" w:rsidR="00F519E3" w:rsidRPr="00EA6A5E" w:rsidRDefault="006C18D3" w:rsidP="00EA6A5E">
      <w:pPr>
        <w:pStyle w:val="EinfAbs"/>
        <w:suppressAutoHyphens/>
        <w:spacing w:line="276" w:lineRule="auto"/>
        <w:rPr>
          <w:rStyle w:val="A0"/>
          <w:rFonts w:asciiTheme="majorHAnsi" w:hAnsiTheme="majorHAnsi" w:cstheme="majorHAnsi"/>
          <w:b/>
          <w:bCs/>
          <w:i/>
          <w:iCs/>
          <w:sz w:val="22"/>
          <w:szCs w:val="22"/>
        </w:rPr>
      </w:pPr>
      <w:r w:rsidRPr="00EA6A5E">
        <w:rPr>
          <w:rStyle w:val="A0"/>
          <w:rFonts w:asciiTheme="majorHAnsi" w:hAnsiTheme="majorHAnsi" w:cstheme="majorHAnsi"/>
          <w:b/>
          <w:bCs/>
          <w:i/>
          <w:iCs/>
          <w:sz w:val="22"/>
          <w:szCs w:val="22"/>
        </w:rPr>
        <w:t>Alle A</w:t>
      </w:r>
      <w:r w:rsidR="00F519E3" w:rsidRPr="00EA6A5E">
        <w:rPr>
          <w:rStyle w:val="A0"/>
          <w:rFonts w:asciiTheme="majorHAnsi" w:hAnsiTheme="majorHAnsi" w:cstheme="majorHAnsi"/>
          <w:b/>
          <w:bCs/>
          <w:i/>
          <w:iCs/>
          <w:sz w:val="22"/>
          <w:szCs w:val="22"/>
        </w:rPr>
        <w:t>bbildung</w:t>
      </w:r>
      <w:r w:rsidR="002F27E3" w:rsidRPr="00EA6A5E">
        <w:rPr>
          <w:rStyle w:val="A0"/>
          <w:rFonts w:asciiTheme="majorHAnsi" w:hAnsiTheme="majorHAnsi" w:cstheme="majorHAnsi"/>
          <w:b/>
          <w:bCs/>
          <w:i/>
          <w:iCs/>
          <w:sz w:val="22"/>
          <w:szCs w:val="22"/>
        </w:rPr>
        <w:t xml:space="preserve"> ©</w:t>
      </w:r>
      <w:r w:rsidR="00EA6A5E" w:rsidRPr="00EA6A5E">
        <w:rPr>
          <w:rStyle w:val="A0"/>
          <w:rFonts w:asciiTheme="majorHAnsi" w:hAnsiTheme="majorHAnsi" w:cstheme="majorHAnsi"/>
          <w:b/>
          <w:bCs/>
          <w:i/>
          <w:iCs/>
          <w:sz w:val="22"/>
          <w:szCs w:val="22"/>
        </w:rPr>
        <w:t xml:space="preserve"> </w:t>
      </w:r>
      <w:r w:rsidR="002F27E3" w:rsidRPr="00EA6A5E">
        <w:rPr>
          <w:rStyle w:val="A0"/>
          <w:rFonts w:asciiTheme="majorHAnsi" w:hAnsiTheme="majorHAnsi" w:cstheme="majorHAnsi"/>
          <w:b/>
          <w:bCs/>
          <w:i/>
          <w:iCs/>
          <w:sz w:val="22"/>
          <w:szCs w:val="22"/>
        </w:rPr>
        <w:t>B.E.G. Brück Electronic GmbH</w:t>
      </w:r>
    </w:p>
    <w:p w14:paraId="1B38CA85" w14:textId="77777777" w:rsidR="00D201A2" w:rsidRPr="00EA6A5E" w:rsidRDefault="00D201A2" w:rsidP="00EA6A5E">
      <w:pPr>
        <w:pStyle w:val="EinfAbs"/>
        <w:suppressAutoHyphens/>
        <w:spacing w:line="276" w:lineRule="auto"/>
        <w:rPr>
          <w:rStyle w:val="A0"/>
          <w:rFonts w:asciiTheme="majorHAnsi" w:hAnsiTheme="majorHAnsi" w:cstheme="majorHAnsi"/>
          <w:b/>
          <w:bCs/>
          <w:i/>
          <w:iCs/>
          <w:sz w:val="22"/>
          <w:szCs w:val="22"/>
        </w:rPr>
      </w:pPr>
    </w:p>
    <w:p w14:paraId="257BAD8D" w14:textId="5F1A9E53" w:rsidR="007231BC" w:rsidRPr="00EA6A5E" w:rsidRDefault="006C18D3" w:rsidP="00EA6A5E">
      <w:pPr>
        <w:pStyle w:val="EinfAbs"/>
        <w:suppressAutoHyphens/>
        <w:spacing w:line="276" w:lineRule="auto"/>
        <w:rPr>
          <w:rStyle w:val="A0"/>
          <w:rFonts w:asciiTheme="majorHAnsi" w:hAnsiTheme="majorHAnsi" w:cstheme="majorHAnsi"/>
          <w:b/>
          <w:bCs/>
          <w:i/>
          <w:iCs/>
          <w:sz w:val="22"/>
          <w:szCs w:val="22"/>
        </w:rPr>
      </w:pPr>
      <w:r w:rsidRPr="00EA6A5E">
        <w:rPr>
          <w:rStyle w:val="A0"/>
          <w:rFonts w:asciiTheme="majorHAnsi" w:hAnsiTheme="majorHAnsi" w:cstheme="majorHAnsi"/>
          <w:b/>
          <w:bCs/>
          <w:i/>
          <w:iCs/>
          <w:sz w:val="22"/>
          <w:szCs w:val="22"/>
        </w:rPr>
        <w:t>PD4-DALI-LINK-GH-AP</w:t>
      </w:r>
      <w:r w:rsidR="007231BC" w:rsidRPr="00EA6A5E">
        <w:rPr>
          <w:rStyle w:val="A0"/>
          <w:rFonts w:asciiTheme="majorHAnsi" w:hAnsiTheme="majorHAnsi" w:cstheme="majorHAnsi"/>
          <w:b/>
          <w:bCs/>
          <w:i/>
          <w:iCs/>
          <w:sz w:val="22"/>
          <w:szCs w:val="22"/>
        </w:rPr>
        <w:t xml:space="preserve">, Art.-Nr. </w:t>
      </w:r>
      <w:r w:rsidRPr="00EA6A5E">
        <w:rPr>
          <w:rStyle w:val="A0"/>
          <w:rFonts w:asciiTheme="majorHAnsi" w:hAnsiTheme="majorHAnsi" w:cstheme="majorHAnsi"/>
          <w:b/>
          <w:bCs/>
          <w:i/>
          <w:iCs/>
          <w:sz w:val="22"/>
          <w:szCs w:val="22"/>
        </w:rPr>
        <w:t>93845</w:t>
      </w:r>
    </w:p>
    <w:p w14:paraId="6CF77893" w14:textId="0A165EBF" w:rsidR="006C18D3" w:rsidRPr="00EA6A5E" w:rsidRDefault="006C18D3" w:rsidP="00EA6A5E">
      <w:pPr>
        <w:pStyle w:val="EinfAbs"/>
        <w:suppressAutoHyphens/>
        <w:spacing w:line="276" w:lineRule="auto"/>
        <w:rPr>
          <w:rStyle w:val="A0"/>
          <w:rFonts w:asciiTheme="majorHAnsi" w:hAnsiTheme="majorHAnsi" w:cstheme="majorHAnsi"/>
          <w:i/>
          <w:iCs/>
          <w:sz w:val="22"/>
          <w:szCs w:val="22"/>
        </w:rPr>
      </w:pPr>
      <w:r w:rsidRPr="00EA6A5E">
        <w:rPr>
          <w:rStyle w:val="A0"/>
          <w:rFonts w:asciiTheme="majorHAnsi" w:hAnsiTheme="majorHAnsi" w:cstheme="majorHAnsi"/>
          <w:i/>
          <w:iCs/>
          <w:sz w:val="22"/>
          <w:szCs w:val="22"/>
        </w:rPr>
        <w:t xml:space="preserve">Der </w:t>
      </w:r>
      <w:r w:rsidR="007231BC" w:rsidRPr="00EA6A5E">
        <w:rPr>
          <w:rStyle w:val="A0"/>
          <w:rFonts w:asciiTheme="majorHAnsi" w:hAnsiTheme="majorHAnsi" w:cstheme="majorHAnsi"/>
          <w:i/>
          <w:iCs/>
          <w:sz w:val="22"/>
          <w:szCs w:val="22"/>
        </w:rPr>
        <w:t xml:space="preserve">B.E.G. </w:t>
      </w:r>
      <w:r w:rsidRPr="00EA6A5E">
        <w:rPr>
          <w:rStyle w:val="A0"/>
          <w:rFonts w:asciiTheme="majorHAnsi" w:hAnsiTheme="majorHAnsi" w:cstheme="majorHAnsi"/>
          <w:i/>
          <w:iCs/>
          <w:sz w:val="22"/>
          <w:szCs w:val="22"/>
        </w:rPr>
        <w:t xml:space="preserve">DALI-Multisensor zur </w:t>
      </w:r>
      <w:proofErr w:type="spellStart"/>
      <w:r w:rsidRPr="00EA6A5E">
        <w:rPr>
          <w:rStyle w:val="A0"/>
          <w:rFonts w:asciiTheme="majorHAnsi" w:hAnsiTheme="majorHAnsi" w:cstheme="majorHAnsi"/>
          <w:i/>
          <w:iCs/>
          <w:sz w:val="22"/>
          <w:szCs w:val="22"/>
        </w:rPr>
        <w:t>Aufputzmontage</w:t>
      </w:r>
      <w:proofErr w:type="spellEnd"/>
      <w:r w:rsidRPr="00EA6A5E">
        <w:rPr>
          <w:rStyle w:val="A0"/>
          <w:rFonts w:asciiTheme="majorHAnsi" w:hAnsiTheme="majorHAnsi" w:cstheme="majorHAnsi"/>
          <w:i/>
          <w:iCs/>
          <w:sz w:val="22"/>
          <w:szCs w:val="22"/>
        </w:rPr>
        <w:t xml:space="preserve"> in großen Höhen mit einstellbarem Teleskop-Lichtfühler für eine exakte Messung auf dem Hallenboden aus bis zu 16 m Höhe.</w:t>
      </w:r>
    </w:p>
    <w:p w14:paraId="3071177A" w14:textId="7D9E76C9" w:rsidR="002F27E3" w:rsidRPr="006C18D3" w:rsidRDefault="002F27E3" w:rsidP="00EA6A5E">
      <w:pPr>
        <w:pStyle w:val="EinfAbs"/>
        <w:suppressAutoHyphens/>
        <w:spacing w:line="276" w:lineRule="auto"/>
        <w:rPr>
          <w:rStyle w:val="A0"/>
          <w:rFonts w:asciiTheme="majorHAnsi" w:hAnsiTheme="majorHAnsi" w:cstheme="majorHAnsi"/>
          <w:sz w:val="20"/>
          <w:szCs w:val="20"/>
        </w:rPr>
      </w:pPr>
    </w:p>
    <w:p w14:paraId="0BBC2C34" w14:textId="77777777" w:rsidR="007231BC" w:rsidRDefault="007231BC" w:rsidP="00EA6A5E">
      <w:pPr>
        <w:pStyle w:val="EinfAbs"/>
        <w:spacing w:line="276" w:lineRule="auto"/>
        <w:rPr>
          <w:rFonts w:asciiTheme="majorHAnsi" w:hAnsiTheme="majorHAnsi" w:cstheme="majorHAnsi"/>
          <w:b/>
          <w:bCs/>
          <w:sz w:val="26"/>
          <w:szCs w:val="26"/>
        </w:rPr>
      </w:pPr>
    </w:p>
    <w:p w14:paraId="3DF24E78" w14:textId="47970968" w:rsidR="008C66CD" w:rsidRPr="00EA6A5E" w:rsidRDefault="00D201A2" w:rsidP="00EA6A5E">
      <w:pPr>
        <w:pStyle w:val="EinfAbs"/>
        <w:spacing w:line="276" w:lineRule="auto"/>
        <w:rPr>
          <w:rFonts w:asciiTheme="minorHAnsi" w:hAnsiTheme="minorHAnsi" w:cstheme="minorHAnsi"/>
          <w:b/>
          <w:bCs/>
          <w:sz w:val="26"/>
          <w:szCs w:val="26"/>
        </w:rPr>
      </w:pPr>
      <w:r w:rsidRPr="00EA6A5E">
        <w:rPr>
          <w:rFonts w:asciiTheme="minorHAnsi" w:hAnsiTheme="minorHAnsi" w:cstheme="minorHAnsi"/>
          <w:b/>
          <w:bCs/>
          <w:sz w:val="26"/>
          <w:szCs w:val="26"/>
        </w:rPr>
        <w:t>Die Zeit ist reif für Investitionen in Nachhaltigkeit</w:t>
      </w:r>
    </w:p>
    <w:p w14:paraId="58B08DB7" w14:textId="42D6AABC" w:rsidR="00D201A2" w:rsidRPr="00EA6A5E" w:rsidRDefault="00D201A2" w:rsidP="00EA6A5E">
      <w:pPr>
        <w:pStyle w:val="gr"/>
        <w:spacing w:line="276" w:lineRule="auto"/>
        <w:rPr>
          <w:rFonts w:asciiTheme="minorHAnsi" w:hAnsiTheme="minorHAnsi" w:cstheme="minorHAnsi"/>
          <w:sz w:val="36"/>
          <w:szCs w:val="36"/>
        </w:rPr>
      </w:pPr>
      <w:r w:rsidRPr="00EA6A5E">
        <w:rPr>
          <w:rFonts w:asciiTheme="minorHAnsi" w:hAnsiTheme="minorHAnsi" w:cstheme="minorHAnsi"/>
          <w:sz w:val="36"/>
          <w:szCs w:val="36"/>
        </w:rPr>
        <w:t xml:space="preserve">Nachhaltigkeitspionier </w:t>
      </w:r>
      <w:proofErr w:type="spellStart"/>
      <w:r w:rsidRPr="00EA6A5E">
        <w:rPr>
          <w:rFonts w:asciiTheme="minorHAnsi" w:hAnsiTheme="minorHAnsi" w:cstheme="minorHAnsi"/>
          <w:sz w:val="36"/>
          <w:szCs w:val="36"/>
        </w:rPr>
        <w:t>BelOrta</w:t>
      </w:r>
      <w:proofErr w:type="spellEnd"/>
      <w:r w:rsidRPr="00EA6A5E">
        <w:rPr>
          <w:rFonts w:asciiTheme="minorHAnsi" w:hAnsiTheme="minorHAnsi" w:cstheme="minorHAnsi"/>
          <w:sz w:val="36"/>
          <w:szCs w:val="36"/>
        </w:rPr>
        <w:t xml:space="preserve"> setzt auf </w:t>
      </w:r>
      <w:r w:rsidRPr="00EA6A5E">
        <w:rPr>
          <w:rFonts w:asciiTheme="minorHAnsi" w:hAnsiTheme="minorHAnsi" w:cstheme="minorHAnsi"/>
          <w:sz w:val="36"/>
          <w:szCs w:val="36"/>
        </w:rPr>
        <w:br/>
        <w:t>Beleuchtungssteuerung durch B.E.G.</w:t>
      </w:r>
    </w:p>
    <w:p w14:paraId="430BC441" w14:textId="77777777" w:rsidR="008C66CD" w:rsidRPr="00842BF7" w:rsidRDefault="008C66CD" w:rsidP="00EA6A5E">
      <w:pPr>
        <w:pStyle w:val="EinfAbs"/>
        <w:spacing w:line="276" w:lineRule="auto"/>
        <w:rPr>
          <w:rFonts w:asciiTheme="majorHAnsi" w:hAnsiTheme="majorHAnsi" w:cstheme="majorHAnsi"/>
          <w:b/>
          <w:bCs/>
          <w:sz w:val="20"/>
          <w:szCs w:val="20"/>
        </w:rPr>
      </w:pPr>
    </w:p>
    <w:p w14:paraId="5E717B49" w14:textId="6BFC9B16" w:rsidR="00D201A2" w:rsidRPr="00EA6A5E" w:rsidRDefault="00D201A2" w:rsidP="00EA6A5E">
      <w:pPr>
        <w:suppressAutoHyphens/>
        <w:autoSpaceDE w:val="0"/>
        <w:autoSpaceDN w:val="0"/>
        <w:adjustRightInd w:val="0"/>
        <w:spacing w:after="0" w:line="288" w:lineRule="auto"/>
        <w:textAlignment w:val="center"/>
        <w:rPr>
          <w:rFonts w:asciiTheme="majorHAnsi" w:eastAsiaTheme="minorHAnsi" w:hAnsiTheme="majorHAnsi" w:cstheme="majorHAnsi"/>
          <w:b/>
          <w:bCs/>
          <w:color w:val="000000"/>
        </w:rPr>
      </w:pPr>
      <w:r w:rsidRPr="00EA6A5E">
        <w:rPr>
          <w:rFonts w:asciiTheme="majorHAnsi" w:eastAsiaTheme="minorHAnsi" w:hAnsiTheme="majorHAnsi" w:cstheme="majorHAnsi"/>
          <w:b/>
          <w:bCs/>
          <w:color w:val="000000"/>
        </w:rPr>
        <w:t xml:space="preserve">Von der Region </w:t>
      </w:r>
      <w:proofErr w:type="spellStart"/>
      <w:r w:rsidRPr="00EA6A5E">
        <w:rPr>
          <w:rFonts w:asciiTheme="majorHAnsi" w:eastAsiaTheme="minorHAnsi" w:hAnsiTheme="majorHAnsi" w:cstheme="majorHAnsi"/>
          <w:b/>
          <w:bCs/>
          <w:color w:val="000000"/>
        </w:rPr>
        <w:t>Voer</w:t>
      </w:r>
      <w:proofErr w:type="spellEnd"/>
      <w:r w:rsidRPr="00EA6A5E">
        <w:rPr>
          <w:rFonts w:asciiTheme="majorHAnsi" w:eastAsiaTheme="minorHAnsi" w:hAnsiTheme="majorHAnsi" w:cstheme="majorHAnsi"/>
          <w:b/>
          <w:bCs/>
          <w:color w:val="000000"/>
        </w:rPr>
        <w:t xml:space="preserve"> über Antwerpen bis nach Zeeland wächst das leckere Obst und Gemüse von </w:t>
      </w:r>
      <w:proofErr w:type="spellStart"/>
      <w:r w:rsidRPr="00EA6A5E">
        <w:rPr>
          <w:rFonts w:asciiTheme="majorHAnsi" w:eastAsiaTheme="minorHAnsi" w:hAnsiTheme="majorHAnsi" w:cstheme="majorHAnsi"/>
          <w:b/>
          <w:bCs/>
          <w:color w:val="000000"/>
        </w:rPr>
        <w:t>BelOrta</w:t>
      </w:r>
      <w:proofErr w:type="spellEnd"/>
      <w:r w:rsidRPr="00EA6A5E">
        <w:rPr>
          <w:rFonts w:asciiTheme="majorHAnsi" w:eastAsiaTheme="minorHAnsi" w:hAnsiTheme="majorHAnsi" w:cstheme="majorHAnsi"/>
          <w:b/>
          <w:bCs/>
          <w:color w:val="000000"/>
        </w:rPr>
        <w:t xml:space="preserve">. Unter der belgischen Genossenschaft sind 1.300 Erzeuger vereint. Tag für Tag wirken sie gemeinsam daran, Frische und vollen Geschmack zu liefern. Wie eine nachhaltige Produktion und nachhaltiger Handel funktionieren, darf man sich hier abschauen: Die Genossenschaft ist sehr ambitioniert und wurde von den Vereinten Nationen als Pionier in der Umsetzung von Nachhaltigkeitszielen ausgezeichnet. Jetzt eröffnet </w:t>
      </w:r>
      <w:proofErr w:type="spellStart"/>
      <w:r w:rsidRPr="00EA6A5E">
        <w:rPr>
          <w:rFonts w:asciiTheme="majorHAnsi" w:eastAsiaTheme="minorHAnsi" w:hAnsiTheme="majorHAnsi" w:cstheme="majorHAnsi"/>
          <w:b/>
          <w:bCs/>
          <w:color w:val="000000"/>
        </w:rPr>
        <w:t>BelOrta</w:t>
      </w:r>
      <w:proofErr w:type="spellEnd"/>
      <w:r w:rsidRPr="00EA6A5E">
        <w:rPr>
          <w:rFonts w:asciiTheme="majorHAnsi" w:eastAsiaTheme="minorHAnsi" w:hAnsiTheme="majorHAnsi" w:cstheme="majorHAnsi"/>
          <w:b/>
          <w:bCs/>
          <w:color w:val="000000"/>
        </w:rPr>
        <w:t xml:space="preserve"> ein weltweit einzigartiges, vollautomatisches Sortierzentrum.</w:t>
      </w:r>
    </w:p>
    <w:p w14:paraId="5B3283E2" w14:textId="77777777" w:rsidR="008C66CD" w:rsidRPr="00EA6A5E" w:rsidRDefault="008C66CD" w:rsidP="00EA6A5E">
      <w:pPr>
        <w:pStyle w:val="EinfAbs"/>
        <w:suppressAutoHyphens/>
        <w:spacing w:line="276" w:lineRule="auto"/>
        <w:rPr>
          <w:rFonts w:asciiTheme="majorHAnsi" w:hAnsiTheme="majorHAnsi" w:cstheme="majorHAnsi"/>
          <w:b/>
          <w:bCs/>
          <w:sz w:val="22"/>
          <w:szCs w:val="22"/>
        </w:rPr>
      </w:pPr>
    </w:p>
    <w:p w14:paraId="7522D70E" w14:textId="77777777" w:rsidR="00D201A2" w:rsidRPr="00EA6A5E" w:rsidRDefault="00D201A2" w:rsidP="00EA6A5E">
      <w:pPr>
        <w:suppressAutoHyphens/>
        <w:autoSpaceDE w:val="0"/>
        <w:autoSpaceDN w:val="0"/>
        <w:adjustRightInd w:val="0"/>
        <w:spacing w:after="0" w:line="288" w:lineRule="auto"/>
        <w:textAlignment w:val="center"/>
        <w:rPr>
          <w:rFonts w:asciiTheme="majorHAnsi" w:eastAsiaTheme="minorHAnsi" w:hAnsiTheme="majorHAnsi" w:cstheme="majorHAnsi"/>
          <w:color w:val="000000"/>
          <w:spacing w:val="2"/>
        </w:rPr>
      </w:pPr>
      <w:r w:rsidRPr="00EA6A5E">
        <w:rPr>
          <w:rFonts w:asciiTheme="majorHAnsi" w:eastAsiaTheme="minorHAnsi" w:hAnsiTheme="majorHAnsi" w:cstheme="majorHAnsi"/>
          <w:color w:val="000000"/>
        </w:rPr>
        <w:t xml:space="preserve">In unsicheren Krisenzeiten ist flexibles Handeln gefragt. In der Landwirtschaft ist Flexibilität kaum möglich. Von der Aussaat über die Ernte und Lagerung bis in weiterverarbeitende Unternehmen oder in den Einkaufswagen der Verbraucher vergeht Zeit. Ob die Ware dann schließlich zum gewünschten Preis Abnehmer findet, bleibt offen. Denn mit einer gesunkenen Kaufkraft verändert sich das Kaufverhalten schnell. </w:t>
      </w:r>
    </w:p>
    <w:p w14:paraId="54A12D05" w14:textId="77777777" w:rsidR="00D201A2" w:rsidRPr="00EA6A5E" w:rsidRDefault="00D201A2" w:rsidP="00EA6A5E">
      <w:pPr>
        <w:suppressAutoHyphens/>
        <w:autoSpaceDE w:val="0"/>
        <w:autoSpaceDN w:val="0"/>
        <w:adjustRightInd w:val="0"/>
        <w:spacing w:after="0" w:line="288" w:lineRule="auto"/>
        <w:textAlignment w:val="center"/>
        <w:rPr>
          <w:rFonts w:asciiTheme="majorHAnsi" w:eastAsiaTheme="minorHAnsi" w:hAnsiTheme="majorHAnsi" w:cstheme="majorHAnsi"/>
          <w:color w:val="000000"/>
        </w:rPr>
      </w:pPr>
    </w:p>
    <w:p w14:paraId="4648F940" w14:textId="77777777" w:rsidR="00D201A2" w:rsidRPr="00EA6A5E" w:rsidRDefault="00D201A2" w:rsidP="00EA6A5E">
      <w:pPr>
        <w:suppressAutoHyphens/>
        <w:autoSpaceDE w:val="0"/>
        <w:autoSpaceDN w:val="0"/>
        <w:adjustRightInd w:val="0"/>
        <w:spacing w:after="0" w:line="288" w:lineRule="auto"/>
        <w:textAlignment w:val="center"/>
        <w:rPr>
          <w:rFonts w:asciiTheme="majorHAnsi" w:eastAsiaTheme="minorHAnsi" w:hAnsiTheme="majorHAnsi" w:cstheme="majorHAnsi"/>
          <w:color w:val="000000"/>
        </w:rPr>
      </w:pPr>
      <w:r w:rsidRPr="00EA6A5E">
        <w:rPr>
          <w:rFonts w:asciiTheme="majorHAnsi" w:eastAsiaTheme="minorHAnsi" w:hAnsiTheme="majorHAnsi" w:cstheme="majorHAnsi"/>
          <w:color w:val="000000"/>
        </w:rPr>
        <w:t>Steigende Kosten für Energie, Rohstoffe und Personal treffen heute Verbraucher und die Gesamtwirtschaft. Eine wirtschaftlich profitable, nachhaltige Landwirtschaft und Obst und Gemüse zu bezahlbaren Preisen liegen im allgemeinen Interesse. Schließlich hängt vom Handeln der Landwirte die Ernährung der Weltgemeinschaft ab – ein lebenswertes, ein gesünderes und angenehmeres Leben für alle.</w:t>
      </w:r>
    </w:p>
    <w:p w14:paraId="788EDD52" w14:textId="77777777" w:rsidR="00D201A2" w:rsidRPr="00EA6A5E" w:rsidRDefault="00D201A2" w:rsidP="00EA6A5E">
      <w:pPr>
        <w:suppressAutoHyphens/>
        <w:autoSpaceDE w:val="0"/>
        <w:autoSpaceDN w:val="0"/>
        <w:adjustRightInd w:val="0"/>
        <w:spacing w:after="0" w:line="288" w:lineRule="auto"/>
        <w:textAlignment w:val="center"/>
        <w:rPr>
          <w:rFonts w:asciiTheme="majorHAnsi" w:eastAsiaTheme="minorHAnsi" w:hAnsiTheme="majorHAnsi" w:cstheme="majorHAnsi"/>
          <w:color w:val="000000"/>
          <w:spacing w:val="2"/>
        </w:rPr>
      </w:pPr>
      <w:r w:rsidRPr="00EA6A5E">
        <w:rPr>
          <w:rFonts w:asciiTheme="majorHAnsi" w:eastAsiaTheme="minorHAnsi" w:hAnsiTheme="majorHAnsi" w:cstheme="majorHAnsi"/>
          <w:color w:val="000000"/>
          <w:spacing w:val="2"/>
        </w:rPr>
        <w:t xml:space="preserve">Um rentabel zu sein, erfordert es Größe: Was für den einzelnen Landwirt nicht mehr zu schaffen ist, funktioniert innerhalb der Gemeinschaft. Die Obst- und Gemüsegenossenschaft </w:t>
      </w:r>
      <w:proofErr w:type="spellStart"/>
      <w:r w:rsidRPr="00EA6A5E">
        <w:rPr>
          <w:rFonts w:asciiTheme="majorHAnsi" w:eastAsiaTheme="minorHAnsi" w:hAnsiTheme="majorHAnsi" w:cstheme="majorHAnsi"/>
          <w:color w:val="000000"/>
          <w:spacing w:val="2"/>
        </w:rPr>
        <w:t>BelOrta</w:t>
      </w:r>
      <w:proofErr w:type="spellEnd"/>
      <w:r w:rsidRPr="00EA6A5E">
        <w:rPr>
          <w:rFonts w:asciiTheme="majorHAnsi" w:eastAsiaTheme="minorHAnsi" w:hAnsiTheme="majorHAnsi" w:cstheme="majorHAnsi"/>
          <w:color w:val="000000"/>
          <w:spacing w:val="2"/>
        </w:rPr>
        <w:t xml:space="preserve"> hat mehrere Innovationen umgesetzt, um den ökologischen Fußabdruck zu reduzieren und die Nachhaltigkeit in der Landwirtschaft zu fördern. </w:t>
      </w:r>
    </w:p>
    <w:p w14:paraId="1BCD8129" w14:textId="77777777" w:rsidR="00D201A2" w:rsidRPr="00EA6A5E" w:rsidRDefault="00D201A2" w:rsidP="00EA6A5E">
      <w:pPr>
        <w:suppressAutoHyphens/>
        <w:autoSpaceDE w:val="0"/>
        <w:autoSpaceDN w:val="0"/>
        <w:adjustRightInd w:val="0"/>
        <w:spacing w:after="0" w:line="288" w:lineRule="auto"/>
        <w:textAlignment w:val="center"/>
        <w:rPr>
          <w:rFonts w:asciiTheme="majorHAnsi" w:eastAsiaTheme="minorHAnsi" w:hAnsiTheme="majorHAnsi" w:cstheme="majorHAnsi"/>
          <w:color w:val="000000"/>
        </w:rPr>
      </w:pPr>
    </w:p>
    <w:p w14:paraId="35E0CACD" w14:textId="77777777" w:rsidR="00D201A2" w:rsidRPr="00EA6A5E" w:rsidRDefault="00D201A2" w:rsidP="00EA6A5E">
      <w:pPr>
        <w:suppressAutoHyphens/>
        <w:autoSpaceDE w:val="0"/>
        <w:autoSpaceDN w:val="0"/>
        <w:adjustRightInd w:val="0"/>
        <w:spacing w:after="0" w:line="260" w:lineRule="atLeast"/>
        <w:textAlignment w:val="center"/>
        <w:rPr>
          <w:rFonts w:asciiTheme="majorHAnsi" w:eastAsiaTheme="minorHAnsi" w:hAnsiTheme="majorHAnsi" w:cstheme="majorHAnsi"/>
          <w:color w:val="000000"/>
          <w:spacing w:val="2"/>
        </w:rPr>
      </w:pPr>
      <w:r w:rsidRPr="00EA6A5E">
        <w:rPr>
          <w:rFonts w:asciiTheme="majorHAnsi" w:eastAsiaTheme="minorHAnsi" w:hAnsiTheme="majorHAnsi" w:cstheme="majorHAnsi"/>
          <w:color w:val="000000"/>
          <w:spacing w:val="2"/>
        </w:rPr>
        <w:lastRenderedPageBreak/>
        <w:t xml:space="preserve">Dazu gehören Photovoltaik-Anlagen auf Betriebsgebäuden, um erneuerbare Energien zu erzeugen und den Verbrauch zu reduzieren. Die Genossenschaft hat Bewässerungssysteme wie Regenwasserauffangbecken eingeführt, um den Wasserverbrauch zu optimieren und Wasserressourcen zu schonen. </w:t>
      </w:r>
    </w:p>
    <w:p w14:paraId="0BD0EA33" w14:textId="77777777" w:rsidR="00D201A2" w:rsidRPr="00EA6A5E" w:rsidRDefault="00D201A2" w:rsidP="00EA6A5E">
      <w:pPr>
        <w:suppressAutoHyphens/>
        <w:autoSpaceDE w:val="0"/>
        <w:autoSpaceDN w:val="0"/>
        <w:adjustRightInd w:val="0"/>
        <w:spacing w:after="0" w:line="260" w:lineRule="atLeast"/>
        <w:textAlignment w:val="center"/>
        <w:rPr>
          <w:rFonts w:asciiTheme="majorHAnsi" w:eastAsiaTheme="minorHAnsi" w:hAnsiTheme="majorHAnsi" w:cstheme="majorHAnsi"/>
          <w:color w:val="000000"/>
        </w:rPr>
      </w:pPr>
    </w:p>
    <w:p w14:paraId="68B56431" w14:textId="77777777" w:rsidR="00D201A2" w:rsidRPr="00EA6A5E" w:rsidRDefault="00D201A2" w:rsidP="00EA6A5E">
      <w:pPr>
        <w:suppressAutoHyphens/>
        <w:autoSpaceDE w:val="0"/>
        <w:autoSpaceDN w:val="0"/>
        <w:adjustRightInd w:val="0"/>
        <w:spacing w:after="0" w:line="260" w:lineRule="atLeast"/>
        <w:textAlignment w:val="center"/>
        <w:rPr>
          <w:rFonts w:asciiTheme="majorHAnsi" w:eastAsiaTheme="minorHAnsi" w:hAnsiTheme="majorHAnsi" w:cstheme="majorHAnsi"/>
          <w:color w:val="000000"/>
        </w:rPr>
      </w:pPr>
      <w:r w:rsidRPr="00EA6A5E">
        <w:rPr>
          <w:rFonts w:asciiTheme="majorHAnsi" w:eastAsiaTheme="minorHAnsi" w:hAnsiTheme="majorHAnsi" w:cstheme="majorHAnsi"/>
          <w:color w:val="000000"/>
        </w:rPr>
        <w:t>Man setzt auf umweltfreundliche Verpackungen, um den Einsatz von Kunststoffen zu reduzieren. Logistikprozesse wurden verbessert, um den CO</w:t>
      </w:r>
      <w:r w:rsidRPr="00EA6A5E">
        <w:rPr>
          <w:rFonts w:asciiTheme="majorHAnsi" w:eastAsiaTheme="minorHAnsi" w:hAnsiTheme="majorHAnsi" w:cstheme="majorHAnsi"/>
          <w:color w:val="000000"/>
          <w:vertAlign w:val="subscript"/>
        </w:rPr>
        <w:t>2</w:t>
      </w:r>
      <w:r w:rsidRPr="00EA6A5E">
        <w:rPr>
          <w:rFonts w:asciiTheme="majorHAnsi" w:eastAsiaTheme="minorHAnsi" w:hAnsiTheme="majorHAnsi" w:cstheme="majorHAnsi"/>
          <w:color w:val="000000"/>
        </w:rPr>
        <w:t xml:space="preserve">-Ausstoß durch den Transport zu minimieren. Dies beinhaltet die Optimierung von Routen und die Nutzung umweltfreundlicherer Transportmittel. </w:t>
      </w:r>
    </w:p>
    <w:p w14:paraId="11D19873" w14:textId="77777777" w:rsidR="00D201A2" w:rsidRPr="00EA6A5E" w:rsidRDefault="00D201A2" w:rsidP="00EA6A5E">
      <w:pPr>
        <w:suppressAutoHyphens/>
        <w:autoSpaceDE w:val="0"/>
        <w:autoSpaceDN w:val="0"/>
        <w:adjustRightInd w:val="0"/>
        <w:spacing w:after="0" w:line="260" w:lineRule="atLeast"/>
        <w:textAlignment w:val="center"/>
        <w:rPr>
          <w:rFonts w:asciiTheme="majorHAnsi" w:eastAsiaTheme="minorHAnsi" w:hAnsiTheme="majorHAnsi" w:cstheme="majorHAnsi"/>
          <w:color w:val="000000"/>
        </w:rPr>
      </w:pPr>
    </w:p>
    <w:p w14:paraId="30D235CA" w14:textId="2708BB34" w:rsidR="00D201A2" w:rsidRPr="00EA6A5E" w:rsidRDefault="00D201A2" w:rsidP="00EA6A5E">
      <w:pPr>
        <w:suppressAutoHyphens/>
        <w:autoSpaceDE w:val="0"/>
        <w:autoSpaceDN w:val="0"/>
        <w:adjustRightInd w:val="0"/>
        <w:spacing w:after="0" w:line="260" w:lineRule="atLeast"/>
        <w:textAlignment w:val="center"/>
        <w:rPr>
          <w:rFonts w:asciiTheme="majorHAnsi" w:eastAsiaTheme="minorHAnsi" w:hAnsiTheme="majorHAnsi" w:cstheme="majorHAnsi"/>
          <w:color w:val="000000"/>
          <w:spacing w:val="2"/>
        </w:rPr>
      </w:pPr>
      <w:proofErr w:type="spellStart"/>
      <w:r w:rsidRPr="00EA6A5E">
        <w:rPr>
          <w:rFonts w:asciiTheme="majorHAnsi" w:eastAsiaTheme="minorHAnsi" w:hAnsiTheme="majorHAnsi" w:cstheme="majorHAnsi"/>
          <w:color w:val="000000"/>
          <w:spacing w:val="2"/>
        </w:rPr>
        <w:t>BelOrta</w:t>
      </w:r>
      <w:proofErr w:type="spellEnd"/>
      <w:r w:rsidRPr="00EA6A5E">
        <w:rPr>
          <w:rFonts w:asciiTheme="majorHAnsi" w:eastAsiaTheme="minorHAnsi" w:hAnsiTheme="majorHAnsi" w:cstheme="majorHAnsi"/>
          <w:color w:val="000000"/>
          <w:spacing w:val="2"/>
        </w:rPr>
        <w:t xml:space="preserve"> setzt zudem auf nachhaltige Anbaumethoden wie integrierten Pflanzenschutz und natürliche Schädlingsbekämpfungsmittel, um den Einsatz von Chemikalien zu reduzieren und die Biodiversität zu fördern. Außerdem arbeitet </w:t>
      </w:r>
      <w:proofErr w:type="spellStart"/>
      <w:r w:rsidRPr="00EA6A5E">
        <w:rPr>
          <w:rFonts w:asciiTheme="majorHAnsi" w:eastAsiaTheme="minorHAnsi" w:hAnsiTheme="majorHAnsi" w:cstheme="majorHAnsi"/>
          <w:color w:val="000000"/>
          <w:spacing w:val="2"/>
        </w:rPr>
        <w:t>BelOrta</w:t>
      </w:r>
      <w:proofErr w:type="spellEnd"/>
      <w:r w:rsidRPr="00EA6A5E">
        <w:rPr>
          <w:rFonts w:asciiTheme="majorHAnsi" w:eastAsiaTheme="minorHAnsi" w:hAnsiTheme="majorHAnsi" w:cstheme="majorHAnsi"/>
          <w:color w:val="000000"/>
          <w:spacing w:val="2"/>
        </w:rPr>
        <w:t xml:space="preserve"> an der Implementierung von Kreislaufwirtschaftskonzepten, um Abfälle zu reduzieren und Ressourcen effizienter zu nutzen. </w:t>
      </w:r>
    </w:p>
    <w:p w14:paraId="15026F05" w14:textId="77777777" w:rsidR="00A14DEC" w:rsidRPr="00EA6A5E" w:rsidRDefault="00A14DEC" w:rsidP="00EA6A5E">
      <w:pPr>
        <w:suppressAutoHyphens/>
        <w:autoSpaceDE w:val="0"/>
        <w:autoSpaceDN w:val="0"/>
        <w:adjustRightInd w:val="0"/>
        <w:spacing w:after="0" w:line="260" w:lineRule="atLeast"/>
        <w:textAlignment w:val="center"/>
        <w:rPr>
          <w:rFonts w:asciiTheme="majorHAnsi" w:eastAsiaTheme="minorHAnsi" w:hAnsiTheme="majorHAnsi" w:cstheme="majorHAnsi"/>
          <w:color w:val="000000"/>
          <w:spacing w:val="2"/>
        </w:rPr>
      </w:pPr>
    </w:p>
    <w:p w14:paraId="0B666133" w14:textId="77777777" w:rsidR="00D201A2" w:rsidRPr="00EA6A5E" w:rsidRDefault="00D201A2" w:rsidP="00EA6A5E">
      <w:pPr>
        <w:suppressAutoHyphens/>
        <w:autoSpaceDE w:val="0"/>
        <w:autoSpaceDN w:val="0"/>
        <w:adjustRightInd w:val="0"/>
        <w:spacing w:after="0" w:line="288" w:lineRule="auto"/>
        <w:textAlignment w:val="center"/>
        <w:rPr>
          <w:rFonts w:asciiTheme="majorHAnsi" w:eastAsiaTheme="minorHAnsi" w:hAnsiTheme="majorHAnsi" w:cstheme="majorHAnsi"/>
          <w:color w:val="000000"/>
          <w:spacing w:val="4"/>
        </w:rPr>
      </w:pPr>
      <w:r w:rsidRPr="00EA6A5E">
        <w:rPr>
          <w:rFonts w:asciiTheme="majorHAnsi" w:eastAsiaTheme="minorHAnsi" w:hAnsiTheme="majorHAnsi" w:cstheme="majorHAnsi"/>
          <w:color w:val="000000"/>
          <w:spacing w:val="4"/>
        </w:rPr>
        <w:t>Nun hat die Genossenschaft ein weltweit einzigartiges Sortierzentrum eröffnet. Es erstreckt sich über nahezu 30.000 qm und bündelt mit hochmoderner Automation die Arbeiten, die zuvor an drei Standorten verrichtet wurden. Damit begegnet die Genossenschaft dem akuten Arbeitskräftemangel, der sich durch die demografische Entwicklung zunehmend verstärkt. Man hat erkannt, dass es den Erzeugern in den Wintermonaten zunehmend schwerfiel, gleichzeitig den Baumschnitt und das Sortieren der Ernte zu organisieren. Der Baumschnitt ist dabei maßgeblich wichtig für die Qualität der kommenden Saison.</w:t>
      </w:r>
    </w:p>
    <w:p w14:paraId="71AB9AB2" w14:textId="77777777" w:rsidR="00D201A2" w:rsidRPr="00EA6A5E" w:rsidRDefault="00D201A2" w:rsidP="00EA6A5E">
      <w:pPr>
        <w:suppressAutoHyphens/>
        <w:autoSpaceDE w:val="0"/>
        <w:autoSpaceDN w:val="0"/>
        <w:adjustRightInd w:val="0"/>
        <w:spacing w:after="0" w:line="288" w:lineRule="auto"/>
        <w:textAlignment w:val="center"/>
        <w:rPr>
          <w:rFonts w:asciiTheme="majorHAnsi" w:eastAsiaTheme="minorHAnsi" w:hAnsiTheme="majorHAnsi" w:cstheme="majorHAnsi"/>
          <w:color w:val="000000"/>
        </w:rPr>
      </w:pPr>
    </w:p>
    <w:p w14:paraId="5F5A8F34" w14:textId="62F29BB1" w:rsidR="00D201A2" w:rsidRPr="00EA6A5E" w:rsidRDefault="00D201A2" w:rsidP="00EA6A5E">
      <w:pPr>
        <w:suppressAutoHyphens/>
        <w:autoSpaceDE w:val="0"/>
        <w:autoSpaceDN w:val="0"/>
        <w:adjustRightInd w:val="0"/>
        <w:spacing w:after="0" w:line="288" w:lineRule="auto"/>
        <w:textAlignment w:val="center"/>
        <w:rPr>
          <w:rFonts w:asciiTheme="majorHAnsi" w:eastAsiaTheme="minorHAnsi" w:hAnsiTheme="majorHAnsi" w:cstheme="majorHAnsi"/>
          <w:color w:val="000000"/>
        </w:rPr>
      </w:pPr>
      <w:r w:rsidRPr="00EA6A5E">
        <w:rPr>
          <w:rFonts w:asciiTheme="majorHAnsi" w:eastAsiaTheme="minorHAnsi" w:hAnsiTheme="majorHAnsi" w:cstheme="majorHAnsi"/>
          <w:color w:val="000000"/>
        </w:rPr>
        <w:t xml:space="preserve">Etwa 95 % des Hartobstes der Belgier ist für den Export bestimmt. Die Einzelhandelskunden verlangen Kontinuität, Produktsicherheit und eine Garantie für gleichbleibende Qualität. Dies erfordert große Flexibilität. Die Geschwindigkeit des </w:t>
      </w:r>
      <w:r w:rsidRPr="00EA6A5E">
        <w:rPr>
          <w:rFonts w:asciiTheme="majorHAnsi" w:eastAsiaTheme="minorHAnsi" w:hAnsiTheme="majorHAnsi" w:cstheme="majorHAnsi"/>
          <w:color w:val="000000"/>
        </w:rPr>
        <w:br/>
        <w:t xml:space="preserve">Exports und die Lieferfristen müssen eingehalten werden. </w:t>
      </w:r>
    </w:p>
    <w:p w14:paraId="3034B780" w14:textId="77777777" w:rsidR="00D201A2" w:rsidRPr="00EA6A5E" w:rsidRDefault="00D201A2" w:rsidP="00EA6A5E">
      <w:pPr>
        <w:suppressAutoHyphens/>
        <w:autoSpaceDE w:val="0"/>
        <w:autoSpaceDN w:val="0"/>
        <w:adjustRightInd w:val="0"/>
        <w:spacing w:after="0" w:line="288" w:lineRule="auto"/>
        <w:textAlignment w:val="center"/>
        <w:rPr>
          <w:rFonts w:asciiTheme="majorHAnsi" w:eastAsiaTheme="minorHAnsi" w:hAnsiTheme="majorHAnsi" w:cstheme="majorHAnsi"/>
          <w:color w:val="000000"/>
        </w:rPr>
      </w:pPr>
    </w:p>
    <w:p w14:paraId="71707BC5" w14:textId="77777777" w:rsidR="00D201A2" w:rsidRPr="00EA6A5E" w:rsidRDefault="00D201A2" w:rsidP="00EA6A5E">
      <w:pPr>
        <w:suppressAutoHyphens/>
        <w:autoSpaceDE w:val="0"/>
        <w:autoSpaceDN w:val="0"/>
        <w:adjustRightInd w:val="0"/>
        <w:spacing w:after="0" w:line="288" w:lineRule="auto"/>
        <w:textAlignment w:val="center"/>
        <w:rPr>
          <w:rFonts w:asciiTheme="majorHAnsi" w:eastAsiaTheme="minorHAnsi" w:hAnsiTheme="majorHAnsi" w:cstheme="majorHAnsi"/>
          <w:color w:val="000000"/>
        </w:rPr>
      </w:pPr>
      <w:r w:rsidRPr="00EA6A5E">
        <w:rPr>
          <w:rFonts w:asciiTheme="majorHAnsi" w:eastAsiaTheme="minorHAnsi" w:hAnsiTheme="majorHAnsi" w:cstheme="majorHAnsi"/>
          <w:color w:val="000000"/>
        </w:rPr>
        <w:t xml:space="preserve">Das Ergebnis ist ein vollautomatisches Sortierzentrum von weltweit einzigartiger Größe. Obst wird hier erst gewaschen, dann nach Qualität und Größe sortiert. Man darf zufrieden sein, denn die neue Apfellinie schafft 10 t Äpfel pro Stunde und die Birnenlinie 8 t Birnen. Die Genossenschaft möchte so langfristig 220 Millionen kg Äpfel und 100 Millionen kg Birnen verarbeiten. </w:t>
      </w:r>
    </w:p>
    <w:p w14:paraId="03491F58" w14:textId="77777777" w:rsidR="00D201A2" w:rsidRPr="00EA6A5E" w:rsidRDefault="00D201A2" w:rsidP="00EA6A5E">
      <w:pPr>
        <w:suppressAutoHyphens/>
        <w:autoSpaceDE w:val="0"/>
        <w:autoSpaceDN w:val="0"/>
        <w:adjustRightInd w:val="0"/>
        <w:spacing w:after="0" w:line="288" w:lineRule="auto"/>
        <w:textAlignment w:val="center"/>
        <w:rPr>
          <w:rFonts w:asciiTheme="majorHAnsi" w:eastAsiaTheme="minorHAnsi" w:hAnsiTheme="majorHAnsi" w:cstheme="majorHAnsi"/>
          <w:color w:val="000000"/>
          <w:spacing w:val="2"/>
        </w:rPr>
      </w:pPr>
    </w:p>
    <w:p w14:paraId="7B97FFB1" w14:textId="6CFE39D5" w:rsidR="00D201A2" w:rsidRPr="00EA6A5E" w:rsidRDefault="00D201A2" w:rsidP="00EA6A5E">
      <w:pPr>
        <w:suppressAutoHyphens/>
        <w:autoSpaceDE w:val="0"/>
        <w:autoSpaceDN w:val="0"/>
        <w:adjustRightInd w:val="0"/>
        <w:spacing w:after="0" w:line="288" w:lineRule="auto"/>
        <w:textAlignment w:val="center"/>
        <w:rPr>
          <w:rFonts w:asciiTheme="majorHAnsi" w:eastAsiaTheme="minorHAnsi" w:hAnsiTheme="majorHAnsi" w:cstheme="majorHAnsi"/>
          <w:color w:val="000000"/>
          <w:spacing w:val="2"/>
        </w:rPr>
      </w:pPr>
      <w:r w:rsidRPr="00EA6A5E">
        <w:rPr>
          <w:rFonts w:asciiTheme="majorHAnsi" w:eastAsiaTheme="minorHAnsi" w:hAnsiTheme="majorHAnsi" w:cstheme="majorHAnsi"/>
          <w:color w:val="000000"/>
          <w:spacing w:val="2"/>
        </w:rPr>
        <w:t xml:space="preserve">Nicht nur die Sortierung, sondern der gesamte Gebäudebetrieb soll innovativ und energieeffizient erfolgen. Große Industriehallen ohne eine Automation, ohne eine Beleuchtungssteuerung zu betreiben, das ist nicht mehr zeitgemäß. Das hat </w:t>
      </w:r>
      <w:proofErr w:type="spellStart"/>
      <w:r w:rsidRPr="00EA6A5E">
        <w:rPr>
          <w:rFonts w:asciiTheme="majorHAnsi" w:eastAsiaTheme="minorHAnsi" w:hAnsiTheme="majorHAnsi" w:cstheme="majorHAnsi"/>
          <w:color w:val="000000"/>
          <w:spacing w:val="2"/>
        </w:rPr>
        <w:t>BelOrta</w:t>
      </w:r>
      <w:proofErr w:type="spellEnd"/>
      <w:r w:rsidRPr="00EA6A5E">
        <w:rPr>
          <w:rFonts w:asciiTheme="majorHAnsi" w:eastAsiaTheme="minorHAnsi" w:hAnsiTheme="majorHAnsi" w:cstheme="majorHAnsi"/>
          <w:color w:val="000000"/>
          <w:spacing w:val="2"/>
        </w:rPr>
        <w:t xml:space="preserve"> erkannt und setzt auch hier auf nachhaltige Konzepte.</w:t>
      </w:r>
    </w:p>
    <w:p w14:paraId="1139125A" w14:textId="77777777" w:rsidR="00D201A2" w:rsidRPr="00EA6A5E" w:rsidRDefault="00D201A2" w:rsidP="00EA6A5E">
      <w:pPr>
        <w:suppressAutoHyphens/>
        <w:autoSpaceDE w:val="0"/>
        <w:autoSpaceDN w:val="0"/>
        <w:adjustRightInd w:val="0"/>
        <w:spacing w:after="0" w:line="288" w:lineRule="auto"/>
        <w:textAlignment w:val="center"/>
        <w:rPr>
          <w:rFonts w:asciiTheme="majorHAnsi" w:eastAsiaTheme="minorHAnsi" w:hAnsiTheme="majorHAnsi" w:cstheme="majorHAnsi"/>
          <w:color w:val="000000"/>
        </w:rPr>
      </w:pPr>
    </w:p>
    <w:p w14:paraId="5581D3A5" w14:textId="77777777" w:rsidR="00D201A2" w:rsidRPr="00EA6A5E" w:rsidRDefault="00D201A2" w:rsidP="00EA6A5E">
      <w:pPr>
        <w:tabs>
          <w:tab w:val="left" w:pos="220"/>
        </w:tabs>
        <w:suppressAutoHyphens/>
        <w:autoSpaceDE w:val="0"/>
        <w:autoSpaceDN w:val="0"/>
        <w:adjustRightInd w:val="0"/>
        <w:spacing w:after="0" w:line="276" w:lineRule="auto"/>
        <w:textAlignment w:val="center"/>
        <w:rPr>
          <w:rFonts w:asciiTheme="majorHAnsi" w:eastAsiaTheme="minorHAnsi" w:hAnsiTheme="majorHAnsi" w:cstheme="majorHAnsi"/>
          <w:color w:val="000000"/>
        </w:rPr>
      </w:pPr>
      <w:r w:rsidRPr="00EA6A5E">
        <w:rPr>
          <w:rFonts w:asciiTheme="majorHAnsi" w:eastAsiaTheme="minorHAnsi" w:hAnsiTheme="majorHAnsi" w:cstheme="majorHAnsi"/>
          <w:color w:val="000000"/>
        </w:rPr>
        <w:t xml:space="preserve">Durch den Einsatz von Sensoren und Bussystemen kann die Industrie ihren Energieverbrauch effizienter steuern und Energie einsparen. </w:t>
      </w:r>
    </w:p>
    <w:p w14:paraId="777AD83E" w14:textId="03D712F0" w:rsidR="00D201A2" w:rsidRPr="00EA6A5E" w:rsidRDefault="00D201A2" w:rsidP="00EA6A5E">
      <w:pPr>
        <w:tabs>
          <w:tab w:val="left" w:pos="220"/>
        </w:tabs>
        <w:suppressAutoHyphens/>
        <w:autoSpaceDE w:val="0"/>
        <w:autoSpaceDN w:val="0"/>
        <w:adjustRightInd w:val="0"/>
        <w:spacing w:after="0" w:line="276" w:lineRule="auto"/>
        <w:textAlignment w:val="center"/>
        <w:rPr>
          <w:rFonts w:asciiTheme="majorHAnsi" w:eastAsiaTheme="minorHAnsi" w:hAnsiTheme="majorHAnsi" w:cstheme="majorHAnsi"/>
          <w:color w:val="000000"/>
        </w:rPr>
      </w:pPr>
      <w:r w:rsidRPr="00EA6A5E">
        <w:rPr>
          <w:rFonts w:asciiTheme="majorHAnsi" w:eastAsiaTheme="minorHAnsi" w:hAnsiTheme="majorHAnsi" w:cstheme="majorHAnsi"/>
          <w:color w:val="000000"/>
        </w:rPr>
        <w:t xml:space="preserve">Dies trägt zusätzlich zur Verringerung des ökologischen Fußabdrucks und zur Förderung der Nachhaltigkeit bei. </w:t>
      </w:r>
    </w:p>
    <w:p w14:paraId="3EC6C37A" w14:textId="77777777" w:rsidR="00D201A2" w:rsidRPr="00EA6A5E" w:rsidRDefault="00D201A2" w:rsidP="00EA6A5E">
      <w:pPr>
        <w:suppressAutoHyphens/>
        <w:autoSpaceDE w:val="0"/>
        <w:autoSpaceDN w:val="0"/>
        <w:adjustRightInd w:val="0"/>
        <w:spacing w:after="0" w:line="260" w:lineRule="atLeast"/>
        <w:textAlignment w:val="center"/>
        <w:rPr>
          <w:rFonts w:asciiTheme="majorHAnsi" w:eastAsiaTheme="minorHAnsi" w:hAnsiTheme="majorHAnsi" w:cstheme="majorHAnsi"/>
          <w:color w:val="000000"/>
        </w:rPr>
      </w:pPr>
    </w:p>
    <w:p w14:paraId="6A45EA06" w14:textId="77777777" w:rsidR="00D201A2" w:rsidRPr="00EA6A5E" w:rsidRDefault="00D201A2" w:rsidP="00EA6A5E">
      <w:pPr>
        <w:suppressAutoHyphens/>
        <w:autoSpaceDE w:val="0"/>
        <w:autoSpaceDN w:val="0"/>
        <w:adjustRightInd w:val="0"/>
        <w:spacing w:after="0" w:line="260" w:lineRule="atLeast"/>
        <w:textAlignment w:val="center"/>
        <w:rPr>
          <w:rFonts w:asciiTheme="majorHAnsi" w:eastAsiaTheme="minorHAnsi" w:hAnsiTheme="majorHAnsi" w:cstheme="majorHAnsi"/>
          <w:color w:val="000000"/>
        </w:rPr>
      </w:pPr>
      <w:r w:rsidRPr="00EA6A5E">
        <w:rPr>
          <w:rFonts w:asciiTheme="majorHAnsi" w:eastAsiaTheme="minorHAnsi" w:hAnsiTheme="majorHAnsi" w:cstheme="majorHAnsi"/>
          <w:color w:val="000000"/>
        </w:rPr>
        <w:t xml:space="preserve">Für den Nachhaltigkeitspionier fiel die Wahl auf eine Planung und Umsetzung der Beleuchtungssteuerung durch das belgische Team der B.E.G. Brück Electronic GmbH. </w:t>
      </w:r>
    </w:p>
    <w:p w14:paraId="172FC5B1" w14:textId="77777777" w:rsidR="00D201A2" w:rsidRPr="00EA6A5E" w:rsidRDefault="00D201A2" w:rsidP="00EA6A5E">
      <w:pPr>
        <w:suppressAutoHyphens/>
        <w:autoSpaceDE w:val="0"/>
        <w:autoSpaceDN w:val="0"/>
        <w:adjustRightInd w:val="0"/>
        <w:spacing w:after="0" w:line="260" w:lineRule="atLeast"/>
        <w:textAlignment w:val="center"/>
        <w:rPr>
          <w:rFonts w:asciiTheme="majorHAnsi" w:eastAsiaTheme="minorHAnsi" w:hAnsiTheme="majorHAnsi" w:cstheme="majorHAnsi"/>
          <w:color w:val="000000"/>
        </w:rPr>
      </w:pPr>
    </w:p>
    <w:p w14:paraId="1EBFE527" w14:textId="77777777" w:rsidR="00D201A2" w:rsidRPr="00EA6A5E" w:rsidRDefault="00D201A2" w:rsidP="00EA6A5E">
      <w:pPr>
        <w:suppressAutoHyphens/>
        <w:autoSpaceDE w:val="0"/>
        <w:autoSpaceDN w:val="0"/>
        <w:adjustRightInd w:val="0"/>
        <w:spacing w:after="0" w:line="260" w:lineRule="atLeast"/>
        <w:textAlignment w:val="center"/>
        <w:rPr>
          <w:rFonts w:asciiTheme="majorHAnsi" w:eastAsiaTheme="minorHAnsi" w:hAnsiTheme="majorHAnsi" w:cstheme="majorHAnsi"/>
          <w:color w:val="000000"/>
        </w:rPr>
      </w:pPr>
      <w:r w:rsidRPr="00EA6A5E">
        <w:rPr>
          <w:rFonts w:asciiTheme="majorHAnsi" w:eastAsiaTheme="minorHAnsi" w:hAnsiTheme="majorHAnsi" w:cstheme="majorHAnsi"/>
          <w:color w:val="000000"/>
        </w:rPr>
        <w:t xml:space="preserve">Alleine durch Präsenzmelder und die Integration des Bussystems DALI lassen sich bis zu 60% des Energieverbrauchs für Beleuchtung reduzieren. Neben der Reduktion von Energiekosten kann die Steuerung über DALI gleichzeitig die Lebensdauer der LED-Leuchten verlängern. Die Kosten für die Einrichtung amortisieren sich schnell. Das Bussystem DALI läuft zuverlässig, robust und störungsfrei. </w:t>
      </w:r>
    </w:p>
    <w:p w14:paraId="42C6D871" w14:textId="77777777" w:rsidR="00D201A2" w:rsidRPr="00EA6A5E" w:rsidRDefault="00D201A2" w:rsidP="00EA6A5E">
      <w:pPr>
        <w:suppressAutoHyphens/>
        <w:autoSpaceDE w:val="0"/>
        <w:autoSpaceDN w:val="0"/>
        <w:adjustRightInd w:val="0"/>
        <w:spacing w:after="0" w:line="260" w:lineRule="atLeast"/>
        <w:textAlignment w:val="center"/>
        <w:rPr>
          <w:rFonts w:asciiTheme="majorHAnsi" w:eastAsiaTheme="minorHAnsi" w:hAnsiTheme="majorHAnsi" w:cstheme="majorHAnsi"/>
          <w:color w:val="000000"/>
        </w:rPr>
      </w:pPr>
    </w:p>
    <w:p w14:paraId="616A47A2" w14:textId="77777777" w:rsidR="00D201A2" w:rsidRPr="00EA6A5E" w:rsidRDefault="00D201A2" w:rsidP="00EA6A5E">
      <w:pPr>
        <w:suppressAutoHyphens/>
        <w:autoSpaceDE w:val="0"/>
        <w:autoSpaceDN w:val="0"/>
        <w:adjustRightInd w:val="0"/>
        <w:spacing w:after="0" w:line="260" w:lineRule="atLeast"/>
        <w:textAlignment w:val="center"/>
        <w:rPr>
          <w:rFonts w:asciiTheme="majorHAnsi" w:eastAsiaTheme="minorHAnsi" w:hAnsiTheme="majorHAnsi" w:cstheme="majorHAnsi"/>
          <w:color w:val="000000"/>
        </w:rPr>
      </w:pPr>
      <w:r w:rsidRPr="00EA6A5E">
        <w:rPr>
          <w:rFonts w:asciiTheme="majorHAnsi" w:eastAsiaTheme="minorHAnsi" w:hAnsiTheme="majorHAnsi" w:cstheme="majorHAnsi"/>
          <w:color w:val="000000"/>
        </w:rPr>
        <w:t xml:space="preserve">Im </w:t>
      </w:r>
      <w:proofErr w:type="spellStart"/>
      <w:r w:rsidRPr="00EA6A5E">
        <w:rPr>
          <w:rFonts w:asciiTheme="majorHAnsi" w:eastAsiaTheme="minorHAnsi" w:hAnsiTheme="majorHAnsi" w:cstheme="majorHAnsi"/>
          <w:color w:val="000000"/>
        </w:rPr>
        <w:t>BelOrta</w:t>
      </w:r>
      <w:proofErr w:type="spellEnd"/>
      <w:r w:rsidRPr="00EA6A5E">
        <w:rPr>
          <w:rFonts w:asciiTheme="majorHAnsi" w:eastAsiaTheme="minorHAnsi" w:hAnsiTheme="majorHAnsi" w:cstheme="majorHAnsi"/>
          <w:color w:val="000000"/>
        </w:rPr>
        <w:t xml:space="preserve"> Sortierzentrum werden mehrere Geräte in Gruppen zusammengefasst. Hier erlaubt die digitale Natur von DALI spätere Veränderungen über eine Software. Die Verkabelung kann unberührt bleiben. Mit B.E.G. DALI-LINK entschied man sich für eine besonders benutzerfreundliche Lösung. DALI-LINK gilt als Multiraumlösung, d.h. die Parameter eines Raumes oder Areals lassen sich spielend einfach auf weitere Räume oder Areale übertragen. Das spart im Alltag viel Zeit. Gerade im weitläufigen Sortierzentrum ist diese Funktion ein Extrabonus.</w:t>
      </w:r>
    </w:p>
    <w:p w14:paraId="454AF0DC" w14:textId="77777777" w:rsidR="00D201A2" w:rsidRPr="00EA6A5E" w:rsidRDefault="00D201A2" w:rsidP="00EA6A5E">
      <w:pPr>
        <w:suppressAutoHyphens/>
        <w:autoSpaceDE w:val="0"/>
        <w:autoSpaceDN w:val="0"/>
        <w:adjustRightInd w:val="0"/>
        <w:spacing w:after="0" w:line="260" w:lineRule="atLeast"/>
        <w:textAlignment w:val="center"/>
        <w:rPr>
          <w:rFonts w:asciiTheme="majorHAnsi" w:eastAsiaTheme="minorHAnsi" w:hAnsiTheme="majorHAnsi" w:cstheme="majorHAnsi"/>
          <w:color w:val="000000"/>
        </w:rPr>
      </w:pPr>
    </w:p>
    <w:p w14:paraId="67070E0C" w14:textId="77777777" w:rsidR="00D201A2" w:rsidRPr="00EA6A5E" w:rsidRDefault="00D201A2" w:rsidP="00EA6A5E">
      <w:pPr>
        <w:suppressAutoHyphens/>
        <w:autoSpaceDE w:val="0"/>
        <w:autoSpaceDN w:val="0"/>
        <w:adjustRightInd w:val="0"/>
        <w:spacing w:after="0" w:line="260" w:lineRule="atLeast"/>
        <w:textAlignment w:val="center"/>
        <w:rPr>
          <w:rFonts w:asciiTheme="majorHAnsi" w:eastAsiaTheme="minorHAnsi" w:hAnsiTheme="majorHAnsi" w:cstheme="majorHAnsi"/>
          <w:color w:val="000000"/>
        </w:rPr>
      </w:pPr>
      <w:r w:rsidRPr="00EA6A5E">
        <w:rPr>
          <w:rFonts w:asciiTheme="majorHAnsi" w:eastAsiaTheme="minorHAnsi" w:hAnsiTheme="majorHAnsi" w:cstheme="majorHAnsi"/>
          <w:color w:val="000000"/>
          <w:spacing w:val="-2"/>
        </w:rPr>
        <w:t>Voll beleuchtet werden im automatisierten Sortierzentrum ausschließlich Areale, in denen Bewegung erkannt wird. Für mehr Sicherheit und Komfort für die Mitarbeiter des Zentrums werden angrenzende oder einsehbare Bereiche durch eine gedimmte Beleuchtung erhellt. Die sogenannte „</w:t>
      </w:r>
      <w:proofErr w:type="spellStart"/>
      <w:r w:rsidRPr="00EA6A5E">
        <w:rPr>
          <w:rFonts w:asciiTheme="majorHAnsi" w:eastAsiaTheme="minorHAnsi" w:hAnsiTheme="majorHAnsi" w:cstheme="majorHAnsi"/>
          <w:color w:val="000000"/>
          <w:spacing w:val="-2"/>
        </w:rPr>
        <w:t>Guided</w:t>
      </w:r>
      <w:proofErr w:type="spellEnd"/>
      <w:r w:rsidRPr="00EA6A5E">
        <w:rPr>
          <w:rFonts w:asciiTheme="majorHAnsi" w:eastAsiaTheme="minorHAnsi" w:hAnsiTheme="majorHAnsi" w:cstheme="majorHAnsi"/>
          <w:color w:val="000000"/>
          <w:spacing w:val="-2"/>
        </w:rPr>
        <w:t xml:space="preserve"> Light“-Funktion hüllt Gebäudenutzer während der Tätigkeit angenehm in eine Lichtwolke, in anderen Bereichen wird Energie gespart.</w:t>
      </w:r>
    </w:p>
    <w:p w14:paraId="14B2D24E" w14:textId="77777777" w:rsidR="00D201A2" w:rsidRPr="00EA6A5E" w:rsidRDefault="00D201A2" w:rsidP="00EA6A5E">
      <w:pPr>
        <w:suppressAutoHyphens/>
        <w:autoSpaceDE w:val="0"/>
        <w:autoSpaceDN w:val="0"/>
        <w:adjustRightInd w:val="0"/>
        <w:spacing w:after="0" w:line="260" w:lineRule="atLeast"/>
        <w:textAlignment w:val="center"/>
        <w:rPr>
          <w:rFonts w:asciiTheme="majorHAnsi" w:eastAsiaTheme="minorHAnsi" w:hAnsiTheme="majorHAnsi" w:cstheme="majorHAnsi"/>
          <w:color w:val="000000"/>
        </w:rPr>
      </w:pPr>
    </w:p>
    <w:p w14:paraId="2B3ABC0D" w14:textId="77777777" w:rsidR="00D201A2" w:rsidRPr="00EA6A5E" w:rsidRDefault="00D201A2" w:rsidP="00EA6A5E">
      <w:pPr>
        <w:suppressAutoHyphens/>
        <w:autoSpaceDE w:val="0"/>
        <w:autoSpaceDN w:val="0"/>
        <w:adjustRightInd w:val="0"/>
        <w:spacing w:after="0" w:line="260" w:lineRule="atLeast"/>
        <w:textAlignment w:val="center"/>
        <w:rPr>
          <w:rFonts w:asciiTheme="majorHAnsi" w:eastAsiaTheme="minorHAnsi" w:hAnsiTheme="majorHAnsi" w:cstheme="majorHAnsi"/>
          <w:color w:val="000000"/>
        </w:rPr>
      </w:pPr>
      <w:r w:rsidRPr="00EA6A5E">
        <w:rPr>
          <w:rFonts w:asciiTheme="majorHAnsi" w:eastAsiaTheme="minorHAnsi" w:hAnsiTheme="majorHAnsi" w:cstheme="majorHAnsi"/>
          <w:color w:val="000000"/>
        </w:rPr>
        <w:t xml:space="preserve">Die DALI-LINK App ermöglicht ein einfaches, schnelles Parametrieren. Die App ist äußerst benutzerfreundlich. So können Geräteparameter in einer Datenbank hinterlegt werden. Diese kann über E-Mail, einen Messenger oder die eigene Cloud geteilt und gesichert werden. Das ist hilfreich, wenn Projektinformationen innerhalb des Teams ausgetauscht werden sollen, und minimiert den Aufwand beim Tausch von Endgeräten. Alle Daten bleiben erhalten und einsehbar. </w:t>
      </w:r>
    </w:p>
    <w:p w14:paraId="074CFDAB" w14:textId="77777777" w:rsidR="00D201A2" w:rsidRPr="00EA6A5E" w:rsidRDefault="00D201A2" w:rsidP="00EA6A5E">
      <w:pPr>
        <w:suppressAutoHyphens/>
        <w:autoSpaceDE w:val="0"/>
        <w:autoSpaceDN w:val="0"/>
        <w:adjustRightInd w:val="0"/>
        <w:spacing w:after="0" w:line="260" w:lineRule="atLeast"/>
        <w:textAlignment w:val="center"/>
        <w:rPr>
          <w:rFonts w:asciiTheme="majorHAnsi" w:eastAsiaTheme="minorHAnsi" w:hAnsiTheme="majorHAnsi" w:cstheme="majorHAnsi"/>
          <w:color w:val="000000"/>
        </w:rPr>
      </w:pPr>
      <w:r w:rsidRPr="00EA6A5E">
        <w:rPr>
          <w:rFonts w:asciiTheme="majorHAnsi" w:eastAsiaTheme="minorHAnsi" w:hAnsiTheme="majorHAnsi" w:cstheme="majorHAnsi"/>
          <w:color w:val="000000"/>
          <w:spacing w:val="4"/>
        </w:rPr>
        <w:t xml:space="preserve">Verantwortliche Mitarbeiter der </w:t>
      </w:r>
      <w:proofErr w:type="spellStart"/>
      <w:r w:rsidRPr="00EA6A5E">
        <w:rPr>
          <w:rFonts w:asciiTheme="majorHAnsi" w:eastAsiaTheme="minorHAnsi" w:hAnsiTheme="majorHAnsi" w:cstheme="majorHAnsi"/>
          <w:color w:val="000000"/>
          <w:spacing w:val="4"/>
        </w:rPr>
        <w:t>BelOrta</w:t>
      </w:r>
      <w:proofErr w:type="spellEnd"/>
      <w:r w:rsidRPr="00EA6A5E">
        <w:rPr>
          <w:rFonts w:asciiTheme="majorHAnsi" w:eastAsiaTheme="minorHAnsi" w:hAnsiTheme="majorHAnsi" w:cstheme="majorHAnsi"/>
          <w:color w:val="000000"/>
          <w:spacing w:val="4"/>
        </w:rPr>
        <w:t xml:space="preserve"> wurden vom B.E.G. Team auf das System geschult. Zukünftig können Einstellungen direkt über die DALI-LINK App vorgenommen werden. </w:t>
      </w:r>
    </w:p>
    <w:p w14:paraId="2FAC2C6A" w14:textId="77777777" w:rsidR="00D201A2" w:rsidRPr="00EA6A5E" w:rsidRDefault="00D201A2" w:rsidP="00EA6A5E">
      <w:pPr>
        <w:suppressAutoHyphens/>
        <w:autoSpaceDE w:val="0"/>
        <w:autoSpaceDN w:val="0"/>
        <w:adjustRightInd w:val="0"/>
        <w:spacing w:after="0" w:line="260" w:lineRule="atLeast"/>
        <w:textAlignment w:val="center"/>
        <w:rPr>
          <w:rFonts w:asciiTheme="majorHAnsi" w:eastAsiaTheme="minorHAnsi" w:hAnsiTheme="majorHAnsi" w:cstheme="majorHAnsi"/>
          <w:color w:val="000000"/>
        </w:rPr>
      </w:pPr>
    </w:p>
    <w:p w14:paraId="7B30A72F" w14:textId="77777777" w:rsidR="00D201A2" w:rsidRPr="00EA6A5E" w:rsidRDefault="00D201A2" w:rsidP="00EA6A5E">
      <w:pPr>
        <w:suppressAutoHyphens/>
        <w:autoSpaceDE w:val="0"/>
        <w:autoSpaceDN w:val="0"/>
        <w:adjustRightInd w:val="0"/>
        <w:spacing w:after="0" w:line="260" w:lineRule="atLeast"/>
        <w:textAlignment w:val="center"/>
        <w:rPr>
          <w:rFonts w:asciiTheme="majorHAnsi" w:eastAsiaTheme="minorHAnsi" w:hAnsiTheme="majorHAnsi" w:cstheme="majorHAnsi"/>
          <w:color w:val="000000"/>
          <w:spacing w:val="4"/>
        </w:rPr>
      </w:pPr>
      <w:r w:rsidRPr="00EA6A5E">
        <w:rPr>
          <w:rFonts w:asciiTheme="majorHAnsi" w:eastAsiaTheme="minorHAnsi" w:hAnsiTheme="majorHAnsi" w:cstheme="majorHAnsi"/>
          <w:color w:val="000000"/>
          <w:spacing w:val="2"/>
        </w:rPr>
        <w:t xml:space="preserve">In den hohen Hallen des Sortierzentrums kommt mit dem B.E.G. PD4-DALI-LINK-GH ein Präsenzmelder zum Einsatz, der optimal in diese Hallenumgebung passt. Die PD4-GH-Melder (GH = große Höhen) wurden entwickelt, um eine präzise Helligkeitsmessung aus bis zu 16 m Höhe direkt auf dem Hallenboden durchzuführen. Die </w:t>
      </w:r>
      <w:proofErr w:type="spellStart"/>
      <w:r w:rsidRPr="00EA6A5E">
        <w:rPr>
          <w:rFonts w:asciiTheme="majorHAnsi" w:eastAsiaTheme="minorHAnsi" w:hAnsiTheme="majorHAnsi" w:cstheme="majorHAnsi"/>
          <w:color w:val="000000"/>
          <w:spacing w:val="2"/>
        </w:rPr>
        <w:t>Messhöhe</w:t>
      </w:r>
      <w:proofErr w:type="spellEnd"/>
      <w:r w:rsidRPr="00EA6A5E">
        <w:rPr>
          <w:rFonts w:asciiTheme="majorHAnsi" w:eastAsiaTheme="minorHAnsi" w:hAnsiTheme="majorHAnsi" w:cstheme="majorHAnsi"/>
          <w:color w:val="000000"/>
          <w:spacing w:val="2"/>
        </w:rPr>
        <w:t xml:space="preserve"> kann objektbezogen angepasst werden. B.E.G. hat dazu einen Teleskop-Lichtfühler integriert, der sich individuell einstellen lässt. Der Erfassungsbereich der PD4-GH beträgt bis zu 30 m.</w:t>
      </w:r>
    </w:p>
    <w:p w14:paraId="148ABD9F" w14:textId="77777777" w:rsidR="00D201A2" w:rsidRPr="00EA6A5E" w:rsidRDefault="00D201A2" w:rsidP="00EA6A5E">
      <w:pPr>
        <w:suppressAutoHyphens/>
        <w:autoSpaceDE w:val="0"/>
        <w:autoSpaceDN w:val="0"/>
        <w:adjustRightInd w:val="0"/>
        <w:spacing w:after="0" w:line="260" w:lineRule="atLeast"/>
        <w:textAlignment w:val="center"/>
        <w:rPr>
          <w:rFonts w:asciiTheme="majorHAnsi" w:eastAsiaTheme="minorHAnsi" w:hAnsiTheme="majorHAnsi" w:cstheme="majorHAnsi"/>
          <w:color w:val="000000"/>
        </w:rPr>
      </w:pPr>
    </w:p>
    <w:p w14:paraId="299946DE" w14:textId="77777777" w:rsidR="00D201A2" w:rsidRPr="00EA6A5E" w:rsidRDefault="00D201A2" w:rsidP="00EA6A5E">
      <w:pPr>
        <w:suppressAutoHyphens/>
        <w:autoSpaceDE w:val="0"/>
        <w:autoSpaceDN w:val="0"/>
        <w:adjustRightInd w:val="0"/>
        <w:spacing w:after="0" w:line="260" w:lineRule="atLeast"/>
        <w:textAlignment w:val="center"/>
        <w:rPr>
          <w:rFonts w:asciiTheme="majorHAnsi" w:eastAsiaTheme="minorHAnsi" w:hAnsiTheme="majorHAnsi" w:cstheme="majorHAnsi"/>
          <w:color w:val="000000"/>
        </w:rPr>
      </w:pPr>
      <w:r w:rsidRPr="00EA6A5E">
        <w:rPr>
          <w:rFonts w:asciiTheme="majorHAnsi" w:eastAsiaTheme="minorHAnsi" w:hAnsiTheme="majorHAnsi" w:cstheme="majorHAnsi"/>
          <w:color w:val="000000"/>
          <w:spacing w:val="-4"/>
        </w:rPr>
        <w:t>Auch in</w:t>
      </w:r>
      <w:r w:rsidRPr="00EA6A5E">
        <w:rPr>
          <w:rFonts w:asciiTheme="majorHAnsi" w:eastAsiaTheme="minorHAnsi" w:hAnsiTheme="majorHAnsi" w:cstheme="majorHAnsi"/>
          <w:color w:val="000000"/>
        </w:rPr>
        <w:t xml:space="preserve"> den fensterlosen Kühlräumen, die zur Lagerung des Obstes dienen, wurde auf den PD4-GH gesetzt. Das Modell PD4-M-1C-GH-AP wurde mit einer </w:t>
      </w:r>
      <w:proofErr w:type="spellStart"/>
      <w:r w:rsidRPr="00EA6A5E">
        <w:rPr>
          <w:rFonts w:asciiTheme="majorHAnsi" w:eastAsiaTheme="minorHAnsi" w:hAnsiTheme="majorHAnsi" w:cstheme="majorHAnsi"/>
          <w:color w:val="000000"/>
        </w:rPr>
        <w:t>Aufputzdose</w:t>
      </w:r>
      <w:proofErr w:type="spellEnd"/>
      <w:r w:rsidRPr="00EA6A5E">
        <w:rPr>
          <w:rFonts w:asciiTheme="majorHAnsi" w:eastAsiaTheme="minorHAnsi" w:hAnsiTheme="majorHAnsi" w:cstheme="majorHAnsi"/>
          <w:color w:val="000000"/>
        </w:rPr>
        <w:t xml:space="preserve"> IP65 für PD4-AP verbaut, um den niedrigen Temperaturen und einer Kondensation standzuhalten. Selbst unter diesen Extrembedingungen leistet der PD4-GH gute Dienste.</w:t>
      </w:r>
    </w:p>
    <w:p w14:paraId="78407EC6" w14:textId="77777777" w:rsidR="00D201A2" w:rsidRPr="00EA6A5E" w:rsidRDefault="00D201A2" w:rsidP="00EA6A5E">
      <w:pPr>
        <w:suppressAutoHyphens/>
        <w:autoSpaceDE w:val="0"/>
        <w:autoSpaceDN w:val="0"/>
        <w:adjustRightInd w:val="0"/>
        <w:spacing w:after="0" w:line="260" w:lineRule="atLeast"/>
        <w:textAlignment w:val="center"/>
        <w:rPr>
          <w:rFonts w:asciiTheme="majorHAnsi" w:eastAsiaTheme="minorHAnsi" w:hAnsiTheme="majorHAnsi" w:cstheme="majorHAnsi"/>
          <w:color w:val="000000"/>
        </w:rPr>
      </w:pPr>
    </w:p>
    <w:p w14:paraId="5D4C60BF" w14:textId="77777777" w:rsidR="00D201A2" w:rsidRPr="00EA6A5E" w:rsidRDefault="00D201A2" w:rsidP="00EA6A5E">
      <w:pPr>
        <w:suppressAutoHyphens/>
        <w:autoSpaceDE w:val="0"/>
        <w:autoSpaceDN w:val="0"/>
        <w:adjustRightInd w:val="0"/>
        <w:spacing w:after="0" w:line="260" w:lineRule="atLeast"/>
        <w:textAlignment w:val="center"/>
        <w:rPr>
          <w:rFonts w:asciiTheme="majorHAnsi" w:eastAsiaTheme="minorHAnsi" w:hAnsiTheme="majorHAnsi" w:cstheme="majorHAnsi"/>
          <w:color w:val="000000"/>
        </w:rPr>
      </w:pPr>
      <w:r w:rsidRPr="00EA6A5E">
        <w:rPr>
          <w:rFonts w:asciiTheme="majorHAnsi" w:eastAsiaTheme="minorHAnsi" w:hAnsiTheme="majorHAnsi" w:cstheme="majorHAnsi"/>
          <w:color w:val="000000"/>
        </w:rPr>
        <w:t xml:space="preserve">Wie keine anderen Präsenzmelder bieten die B.E.G. PD4-GH Modelle vielfältige Anwendungsmöglichkeiten. Sie sind damit für Industriehallen stets die perfekte Lösung zur professionellen Beleuchtungssteuerung. </w:t>
      </w:r>
    </w:p>
    <w:p w14:paraId="5628721A" w14:textId="77777777" w:rsidR="00D201A2" w:rsidRPr="00EA6A5E" w:rsidRDefault="00D201A2" w:rsidP="00EA6A5E">
      <w:pPr>
        <w:suppressAutoHyphens/>
        <w:autoSpaceDE w:val="0"/>
        <w:autoSpaceDN w:val="0"/>
        <w:adjustRightInd w:val="0"/>
        <w:spacing w:after="0" w:line="260" w:lineRule="atLeast"/>
        <w:textAlignment w:val="center"/>
        <w:rPr>
          <w:rFonts w:asciiTheme="majorHAnsi" w:eastAsiaTheme="minorHAnsi" w:hAnsiTheme="majorHAnsi" w:cstheme="majorHAnsi"/>
          <w:color w:val="000000"/>
        </w:rPr>
      </w:pPr>
    </w:p>
    <w:p w14:paraId="68AE2CCE" w14:textId="77777777" w:rsidR="00D201A2" w:rsidRPr="00EA6A5E" w:rsidRDefault="00D201A2" w:rsidP="00EA6A5E">
      <w:pPr>
        <w:suppressAutoHyphens/>
        <w:autoSpaceDE w:val="0"/>
        <w:autoSpaceDN w:val="0"/>
        <w:adjustRightInd w:val="0"/>
        <w:spacing w:after="0" w:line="260" w:lineRule="atLeast"/>
        <w:textAlignment w:val="center"/>
        <w:rPr>
          <w:rFonts w:asciiTheme="majorHAnsi" w:eastAsiaTheme="minorHAnsi" w:hAnsiTheme="majorHAnsi" w:cstheme="majorHAnsi"/>
          <w:color w:val="000000"/>
        </w:rPr>
      </w:pPr>
      <w:r w:rsidRPr="00EA6A5E">
        <w:rPr>
          <w:rFonts w:asciiTheme="majorHAnsi" w:eastAsiaTheme="minorHAnsi" w:hAnsiTheme="majorHAnsi" w:cstheme="majorHAnsi"/>
          <w:color w:val="000000"/>
        </w:rPr>
        <w:lastRenderedPageBreak/>
        <w:t xml:space="preserve">In den Kantinen und Verwaltungsräumen setzt man auf das Modell PD2N. Auch dieser Präsenzmelder ist mit zwei integrierten Lichtsensoren ein Garant für optimale Lichtverhältnisse über das gesamte Jahr hinweg. </w:t>
      </w:r>
    </w:p>
    <w:p w14:paraId="7CF9C11C" w14:textId="77777777" w:rsidR="00D201A2" w:rsidRPr="00EA6A5E" w:rsidRDefault="00D201A2" w:rsidP="00EA6A5E">
      <w:pPr>
        <w:suppressAutoHyphens/>
        <w:autoSpaceDE w:val="0"/>
        <w:autoSpaceDN w:val="0"/>
        <w:adjustRightInd w:val="0"/>
        <w:spacing w:after="0" w:line="260" w:lineRule="atLeast"/>
        <w:textAlignment w:val="center"/>
        <w:rPr>
          <w:rFonts w:asciiTheme="majorHAnsi" w:eastAsiaTheme="minorHAnsi" w:hAnsiTheme="majorHAnsi" w:cstheme="majorHAnsi"/>
          <w:color w:val="000000"/>
          <w:spacing w:val="-4"/>
        </w:rPr>
      </w:pPr>
      <w:r w:rsidRPr="00EA6A5E">
        <w:rPr>
          <w:rFonts w:asciiTheme="majorHAnsi" w:eastAsiaTheme="minorHAnsi" w:hAnsiTheme="majorHAnsi" w:cstheme="majorHAnsi"/>
          <w:color w:val="000000"/>
          <w:spacing w:val="-4"/>
        </w:rPr>
        <w:t xml:space="preserve">Über DALI können verschiedene Geräte miteinander kommunizieren. Doch es gibt Gebäudebereiche, in denen keine DALI-Steuerung erforderlich ist: </w:t>
      </w:r>
    </w:p>
    <w:p w14:paraId="14724D0E" w14:textId="77777777" w:rsidR="00D201A2" w:rsidRPr="00EA6A5E" w:rsidRDefault="00D201A2" w:rsidP="00EA6A5E">
      <w:pPr>
        <w:suppressAutoHyphens/>
        <w:autoSpaceDE w:val="0"/>
        <w:autoSpaceDN w:val="0"/>
        <w:adjustRightInd w:val="0"/>
        <w:spacing w:after="0" w:line="260" w:lineRule="atLeast"/>
        <w:textAlignment w:val="center"/>
        <w:rPr>
          <w:rFonts w:asciiTheme="majorHAnsi" w:eastAsiaTheme="minorHAnsi" w:hAnsiTheme="majorHAnsi" w:cstheme="majorHAnsi"/>
          <w:color w:val="000000"/>
        </w:rPr>
      </w:pPr>
    </w:p>
    <w:p w14:paraId="0002CB8F" w14:textId="77777777" w:rsidR="00D201A2" w:rsidRPr="00EA6A5E" w:rsidRDefault="00D201A2" w:rsidP="00EA6A5E">
      <w:pPr>
        <w:suppressAutoHyphens/>
        <w:autoSpaceDE w:val="0"/>
        <w:autoSpaceDN w:val="0"/>
        <w:adjustRightInd w:val="0"/>
        <w:spacing w:after="0" w:line="260" w:lineRule="atLeast"/>
        <w:textAlignment w:val="center"/>
        <w:rPr>
          <w:rFonts w:asciiTheme="majorHAnsi" w:eastAsiaTheme="minorHAnsi" w:hAnsiTheme="majorHAnsi" w:cstheme="majorHAnsi"/>
          <w:color w:val="000000"/>
        </w:rPr>
      </w:pPr>
      <w:r w:rsidRPr="00EA6A5E">
        <w:rPr>
          <w:rFonts w:asciiTheme="majorHAnsi" w:eastAsiaTheme="minorHAnsi" w:hAnsiTheme="majorHAnsi" w:cstheme="majorHAnsi"/>
          <w:color w:val="000000"/>
        </w:rPr>
        <w:t>In kleinen Räumen und Durchgangsbereichen mit regulären Raumhöhen – in Toiletten, Treppenhäusern und Fluren ohne Tageslicht – kommt mit dem PD3N eine besonders preiswerte Lösung zum Einsatz. Licht, nur wo und wann es benötigt wird, wird hier einfach umgesetzt. In diesen kurzfristig genutzten Bereichen ist dieser Deckenbewegungsmelder die einfachste und kosteneffizienteste Lösung.</w:t>
      </w:r>
    </w:p>
    <w:p w14:paraId="0647ECA4" w14:textId="77777777" w:rsidR="00D201A2" w:rsidRPr="00EA6A5E" w:rsidRDefault="00D201A2" w:rsidP="00EA6A5E">
      <w:pPr>
        <w:suppressAutoHyphens/>
        <w:autoSpaceDE w:val="0"/>
        <w:autoSpaceDN w:val="0"/>
        <w:adjustRightInd w:val="0"/>
        <w:spacing w:after="0" w:line="260" w:lineRule="atLeast"/>
        <w:textAlignment w:val="center"/>
        <w:rPr>
          <w:rFonts w:asciiTheme="majorHAnsi" w:eastAsiaTheme="minorHAnsi" w:hAnsiTheme="majorHAnsi" w:cstheme="majorHAnsi"/>
          <w:color w:val="000000"/>
        </w:rPr>
      </w:pPr>
    </w:p>
    <w:p w14:paraId="104E1232" w14:textId="77777777" w:rsidR="00D201A2" w:rsidRPr="00EA6A5E" w:rsidRDefault="00D201A2" w:rsidP="00EA6A5E">
      <w:pPr>
        <w:suppressAutoHyphens/>
        <w:autoSpaceDE w:val="0"/>
        <w:autoSpaceDN w:val="0"/>
        <w:adjustRightInd w:val="0"/>
        <w:spacing w:after="0" w:line="260" w:lineRule="atLeast"/>
        <w:textAlignment w:val="center"/>
        <w:rPr>
          <w:rFonts w:asciiTheme="majorHAnsi" w:eastAsiaTheme="minorHAnsi" w:hAnsiTheme="majorHAnsi" w:cstheme="majorHAnsi"/>
          <w:color w:val="000000"/>
        </w:rPr>
      </w:pPr>
      <w:r w:rsidRPr="00EA6A5E">
        <w:rPr>
          <w:rFonts w:asciiTheme="majorHAnsi" w:eastAsiaTheme="minorHAnsi" w:hAnsiTheme="majorHAnsi" w:cstheme="majorHAnsi"/>
          <w:color w:val="000000"/>
        </w:rPr>
        <w:t xml:space="preserve">Welche Maßnahmen der belgischen Obst- und Gemüsegenossenschaft man auch betrachtet – </w:t>
      </w:r>
      <w:proofErr w:type="spellStart"/>
      <w:r w:rsidRPr="00EA6A5E">
        <w:rPr>
          <w:rFonts w:asciiTheme="majorHAnsi" w:eastAsiaTheme="minorHAnsi" w:hAnsiTheme="majorHAnsi" w:cstheme="majorHAnsi"/>
          <w:color w:val="000000"/>
        </w:rPr>
        <w:t>BelOrta</w:t>
      </w:r>
      <w:proofErr w:type="spellEnd"/>
      <w:r w:rsidRPr="00EA6A5E">
        <w:rPr>
          <w:rFonts w:asciiTheme="majorHAnsi" w:eastAsiaTheme="minorHAnsi" w:hAnsiTheme="majorHAnsi" w:cstheme="majorHAnsi"/>
          <w:color w:val="000000"/>
        </w:rPr>
        <w:t xml:space="preserve"> zeigt, wie durch Ideenreichtum und durch den Einsatz teils sehr einfacher Mittel die Nachhaltigkeit einer Unternehmung gefördert werden kann.</w:t>
      </w:r>
    </w:p>
    <w:p w14:paraId="1E1CB578" w14:textId="77777777" w:rsidR="00D201A2" w:rsidRPr="00EA6A5E" w:rsidRDefault="00D201A2" w:rsidP="00EA6A5E">
      <w:pPr>
        <w:suppressAutoHyphens/>
        <w:autoSpaceDE w:val="0"/>
        <w:autoSpaceDN w:val="0"/>
        <w:adjustRightInd w:val="0"/>
        <w:spacing w:after="0" w:line="260" w:lineRule="atLeast"/>
        <w:textAlignment w:val="center"/>
        <w:rPr>
          <w:rFonts w:asciiTheme="majorHAnsi" w:eastAsiaTheme="minorHAnsi" w:hAnsiTheme="majorHAnsi" w:cstheme="majorHAnsi"/>
          <w:color w:val="000000"/>
        </w:rPr>
      </w:pPr>
    </w:p>
    <w:p w14:paraId="5D475260" w14:textId="51FC39B6" w:rsidR="00F519E3" w:rsidRPr="00EA6A5E" w:rsidRDefault="00D201A2" w:rsidP="00EA6A5E">
      <w:pPr>
        <w:suppressAutoHyphens/>
        <w:autoSpaceDE w:val="0"/>
        <w:autoSpaceDN w:val="0"/>
        <w:adjustRightInd w:val="0"/>
        <w:spacing w:after="0" w:line="288" w:lineRule="auto"/>
        <w:textAlignment w:val="center"/>
        <w:rPr>
          <w:rFonts w:asciiTheme="majorHAnsi" w:eastAsiaTheme="minorHAnsi" w:hAnsiTheme="majorHAnsi" w:cstheme="majorHAnsi"/>
          <w:color w:val="000000"/>
        </w:rPr>
      </w:pPr>
      <w:r w:rsidRPr="00EA6A5E">
        <w:rPr>
          <w:rFonts w:asciiTheme="majorHAnsi" w:eastAsiaTheme="minorHAnsi" w:hAnsiTheme="majorHAnsi" w:cstheme="majorHAnsi"/>
          <w:color w:val="000000"/>
        </w:rPr>
        <w:t>Wenn Sie mehr über eine professionelle Beleuchtungssteuerung erfahren möchten, hilft das B.E.G. Team gern weltweit.</w:t>
      </w:r>
    </w:p>
    <w:p w14:paraId="543ECB4A" w14:textId="0809BD5D" w:rsidR="00D201A2" w:rsidRDefault="00D201A2" w:rsidP="00EA6A5E">
      <w:pPr>
        <w:suppressAutoHyphens/>
        <w:autoSpaceDE w:val="0"/>
        <w:autoSpaceDN w:val="0"/>
        <w:adjustRightInd w:val="0"/>
        <w:spacing w:after="0" w:line="288" w:lineRule="auto"/>
        <w:textAlignment w:val="center"/>
        <w:rPr>
          <w:rFonts w:asciiTheme="majorHAnsi" w:eastAsiaTheme="minorHAnsi" w:hAnsiTheme="majorHAnsi" w:cstheme="majorHAnsi"/>
          <w:color w:val="000000"/>
          <w:sz w:val="18"/>
          <w:szCs w:val="18"/>
        </w:rPr>
      </w:pPr>
    </w:p>
    <w:p w14:paraId="78B24657" w14:textId="77777777" w:rsidR="00D201A2" w:rsidRPr="00D201A2" w:rsidRDefault="00D201A2" w:rsidP="00EA6A5E">
      <w:pPr>
        <w:suppressAutoHyphens/>
        <w:autoSpaceDE w:val="0"/>
        <w:autoSpaceDN w:val="0"/>
        <w:adjustRightInd w:val="0"/>
        <w:spacing w:after="0" w:line="288" w:lineRule="auto"/>
        <w:textAlignment w:val="center"/>
        <w:rPr>
          <w:rFonts w:asciiTheme="majorHAnsi" w:eastAsiaTheme="minorHAnsi" w:hAnsiTheme="majorHAnsi" w:cstheme="majorHAnsi"/>
          <w:color w:val="000000"/>
          <w:spacing w:val="-3"/>
          <w:sz w:val="18"/>
          <w:szCs w:val="18"/>
        </w:rPr>
      </w:pPr>
    </w:p>
    <w:p w14:paraId="61040B6F" w14:textId="2BC2AFCA" w:rsidR="00F519E3" w:rsidRPr="00EA6A5E" w:rsidRDefault="00F519E3" w:rsidP="00EA6A5E">
      <w:pPr>
        <w:suppressAutoHyphens/>
        <w:autoSpaceDE w:val="0"/>
        <w:autoSpaceDN w:val="0"/>
        <w:adjustRightInd w:val="0"/>
        <w:spacing w:after="0" w:line="288" w:lineRule="auto"/>
        <w:textAlignment w:val="center"/>
        <w:rPr>
          <w:rFonts w:asciiTheme="majorHAnsi" w:eastAsiaTheme="minorHAnsi" w:hAnsiTheme="majorHAnsi" w:cstheme="majorHAnsi"/>
          <w:color w:val="000000"/>
          <w:spacing w:val="-3"/>
        </w:rPr>
      </w:pPr>
      <w:bookmarkStart w:id="0" w:name="_Hlk152338923"/>
      <w:r w:rsidRPr="00EA6A5E">
        <w:rPr>
          <w:rFonts w:asciiTheme="majorHAnsi" w:eastAsiaTheme="minorHAnsi" w:hAnsiTheme="majorHAnsi" w:cstheme="majorHAnsi"/>
          <w:color w:val="000000"/>
          <w:spacing w:val="-3"/>
        </w:rPr>
        <w:t>Sigrid Knaupe</w:t>
      </w:r>
    </w:p>
    <w:p w14:paraId="66DEAB07" w14:textId="35EB1113" w:rsidR="00F519E3" w:rsidRPr="00EA6A5E" w:rsidRDefault="00F519E3" w:rsidP="00EA6A5E">
      <w:pPr>
        <w:suppressAutoHyphens/>
        <w:autoSpaceDE w:val="0"/>
        <w:autoSpaceDN w:val="0"/>
        <w:adjustRightInd w:val="0"/>
        <w:spacing w:after="0" w:line="288" w:lineRule="auto"/>
        <w:textAlignment w:val="center"/>
        <w:rPr>
          <w:rFonts w:asciiTheme="majorHAnsi" w:eastAsiaTheme="minorHAnsi" w:hAnsiTheme="majorHAnsi" w:cstheme="majorHAnsi"/>
          <w:color w:val="000000"/>
          <w:spacing w:val="-3"/>
        </w:rPr>
      </w:pPr>
      <w:r w:rsidRPr="00EA6A5E">
        <w:rPr>
          <w:rFonts w:asciiTheme="majorHAnsi" w:eastAsiaTheme="minorHAnsi" w:hAnsiTheme="majorHAnsi" w:cstheme="majorHAnsi"/>
          <w:color w:val="000000"/>
          <w:spacing w:val="-3"/>
        </w:rPr>
        <w:t>Marketing Manager</w:t>
      </w:r>
    </w:p>
    <w:p w14:paraId="15FADEFF" w14:textId="77777777" w:rsidR="00F519E3" w:rsidRPr="00EA6A5E" w:rsidRDefault="00F519E3" w:rsidP="00EA6A5E">
      <w:pPr>
        <w:suppressAutoHyphens/>
        <w:autoSpaceDE w:val="0"/>
        <w:autoSpaceDN w:val="0"/>
        <w:adjustRightInd w:val="0"/>
        <w:spacing w:after="0" w:line="288" w:lineRule="auto"/>
        <w:textAlignment w:val="center"/>
        <w:rPr>
          <w:rFonts w:asciiTheme="majorHAnsi" w:eastAsiaTheme="minorHAnsi" w:hAnsiTheme="majorHAnsi" w:cstheme="majorHAnsi"/>
          <w:b/>
          <w:bCs/>
          <w:color w:val="000000"/>
        </w:rPr>
      </w:pPr>
    </w:p>
    <w:p w14:paraId="24FF5C26" w14:textId="77777777" w:rsidR="00F519E3" w:rsidRPr="00EA6A5E" w:rsidRDefault="00F519E3" w:rsidP="00EA6A5E">
      <w:pPr>
        <w:suppressAutoHyphens/>
        <w:autoSpaceDE w:val="0"/>
        <w:autoSpaceDN w:val="0"/>
        <w:adjustRightInd w:val="0"/>
        <w:spacing w:after="0" w:line="288" w:lineRule="auto"/>
        <w:textAlignment w:val="center"/>
        <w:rPr>
          <w:rFonts w:asciiTheme="majorHAnsi" w:eastAsiaTheme="minorHAnsi" w:hAnsiTheme="majorHAnsi" w:cstheme="majorHAnsi"/>
          <w:b/>
          <w:bCs/>
          <w:color w:val="000000"/>
          <w:spacing w:val="-3"/>
        </w:rPr>
      </w:pPr>
      <w:r w:rsidRPr="00EA6A5E">
        <w:rPr>
          <w:rFonts w:asciiTheme="majorHAnsi" w:eastAsiaTheme="minorHAnsi" w:hAnsiTheme="majorHAnsi" w:cstheme="majorHAnsi"/>
          <w:b/>
          <w:bCs/>
          <w:color w:val="000000"/>
          <w:spacing w:val="-3"/>
        </w:rPr>
        <w:t>B.E.G. Brück Electronic GmbH</w:t>
      </w:r>
    </w:p>
    <w:p w14:paraId="3E53809A" w14:textId="2DCE6A0D" w:rsidR="009422CA" w:rsidRPr="00EA6A5E" w:rsidRDefault="00F519E3" w:rsidP="00EA6A5E">
      <w:pPr>
        <w:pStyle w:val="Flietext"/>
        <w:spacing w:line="276" w:lineRule="auto"/>
        <w:jc w:val="left"/>
        <w:rPr>
          <w:rFonts w:asciiTheme="majorHAnsi" w:hAnsiTheme="majorHAnsi" w:cstheme="majorHAnsi"/>
          <w:sz w:val="22"/>
          <w:szCs w:val="22"/>
        </w:rPr>
      </w:pPr>
      <w:r w:rsidRPr="00EA6A5E">
        <w:rPr>
          <w:rFonts w:asciiTheme="majorHAnsi" w:hAnsiTheme="majorHAnsi" w:cstheme="majorHAnsi"/>
          <w:sz w:val="22"/>
          <w:szCs w:val="22"/>
        </w:rPr>
        <w:t>www.beg-luxomat.com</w:t>
      </w:r>
      <w:bookmarkEnd w:id="0"/>
    </w:p>
    <w:sectPr w:rsidR="009422CA" w:rsidRPr="00EA6A5E">
      <w:headerReference w:type="default" r:id="rId10"/>
      <w:footerReference w:type="default" r:id="rId11"/>
      <w:pgSz w:w="11906" w:h="16838"/>
      <w:pgMar w:top="1417" w:right="1417" w:bottom="1134" w:left="1417" w:header="708" w:footer="708" w:gutter="0"/>
      <w:cols w:space="720"/>
      <w:formProt w:val="0"/>
      <w:docGrid w:linePitch="360" w:charSpace="-204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0AAFF2" w14:textId="77777777" w:rsidR="00FA3946" w:rsidRDefault="00FA3946">
      <w:pPr>
        <w:spacing w:after="0" w:line="240" w:lineRule="auto"/>
      </w:pPr>
      <w:r>
        <w:separator/>
      </w:r>
    </w:p>
  </w:endnote>
  <w:endnote w:type="continuationSeparator" w:id="0">
    <w:p w14:paraId="173655AD" w14:textId="77777777" w:rsidR="00FA3946" w:rsidRDefault="00FA39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Futura Bk">
    <w:panose1 w:val="020B0502020204020303"/>
    <w:charset w:val="00"/>
    <w:family w:val="swiss"/>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Regular">
    <w:altName w:val="Wingdings"/>
    <w:panose1 w:val="00000000000000000000"/>
    <w:charset w:val="00"/>
    <w:family w:val="roman"/>
    <w:notTrueType/>
    <w:pitch w:val="default"/>
    <w:sig w:usb0="00000001" w:usb1="08080000" w:usb2="00000010" w:usb3="00000000" w:csb0="00100000"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Futura Hv">
    <w:panose1 w:val="020B0702020204020204"/>
    <w:charset w:val="00"/>
    <w:family w:val="swiss"/>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Glober Regular">
    <w:panose1 w:val="00000000000000000000"/>
    <w:charset w:val="00"/>
    <w:family w:val="auto"/>
    <w:pitch w:val="variable"/>
    <w:sig w:usb0="A00002AF" w:usb1="5000207B" w:usb2="00000000" w:usb3="00000000" w:csb0="00000087" w:csb1="00000000"/>
  </w:font>
  <w:font w:name="Glober xBold">
    <w:panose1 w:val="00000000000000000000"/>
    <w:charset w:val="00"/>
    <w:family w:val="auto"/>
    <w:pitch w:val="variable"/>
    <w:sig w:usb0="A00002AF" w:usb1="5000207B" w:usb2="00000000" w:usb3="00000000" w:csb0="00000007" w:csb1="00000000"/>
  </w:font>
  <w:font w:name="Calibri Light">
    <w:panose1 w:val="020F0302020204030204"/>
    <w:charset w:val="00"/>
    <w:family w:val="swiss"/>
    <w:pitch w:val="variable"/>
    <w:sig w:usb0="E4002EFF" w:usb1="C000247B" w:usb2="00000009" w:usb3="00000000" w:csb0="000001FF" w:csb1="00000000"/>
  </w:font>
  <w:font w:name="Futura Bk BT">
    <w:panose1 w:val="00000000000000000000"/>
    <w:charset w:val="00"/>
    <w:family w:val="roman"/>
    <w:notTrueType/>
    <w:pitch w:val="default"/>
  </w:font>
  <w:font w:name="Futura-Heavy">
    <w:panose1 w:val="00000000000000000000"/>
    <w:charset w:val="00"/>
    <w:family w:val="swiss"/>
    <w:notTrueType/>
    <w:pitch w:val="variable"/>
    <w:sig w:usb0="00000003" w:usb1="00000000" w:usb2="00000000" w:usb3="00000000" w:csb0="00000001" w:csb1="00000000"/>
  </w:font>
  <w:font w:name="Futura-CondensedExtraBold">
    <w:panose1 w:val="00000000000000000000"/>
    <w:charset w:val="00"/>
    <w:family w:val="swiss"/>
    <w:notTrueType/>
    <w:pitch w:val="variable"/>
    <w:sig w:usb0="00000003" w:usb1="00000000" w:usb2="00000000" w:usb3="00000000" w:csb0="00000001" w:csb1="00000000"/>
  </w:font>
  <w:font w:name="Futura">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D03F4F" w14:textId="77777777" w:rsidR="00895438" w:rsidRPr="008C66CD" w:rsidRDefault="00895438">
    <w:pPr>
      <w:pStyle w:val="Fuzeile"/>
      <w:rPr>
        <w:rFonts w:asciiTheme="minorHAnsi" w:eastAsia="Futura Bk BT" w:hAnsiTheme="minorHAnsi" w:cstheme="minorHAnsi"/>
        <w:color w:val="151616"/>
        <w:sz w:val="18"/>
        <w:szCs w:val="18"/>
      </w:rPr>
    </w:pPr>
  </w:p>
  <w:p w14:paraId="0B19C239" w14:textId="77777777" w:rsidR="00895438" w:rsidRPr="008C66CD" w:rsidRDefault="009D79D4">
    <w:pPr>
      <w:pStyle w:val="Fuzeile"/>
      <w:rPr>
        <w:rFonts w:asciiTheme="minorHAnsi" w:eastAsia="Futura Bk BT" w:hAnsiTheme="minorHAnsi" w:cstheme="minorHAnsi"/>
        <w:color w:val="151616"/>
        <w:sz w:val="18"/>
        <w:szCs w:val="18"/>
      </w:rPr>
    </w:pPr>
    <w:r w:rsidRPr="008C66CD">
      <w:rPr>
        <w:rFonts w:asciiTheme="minorHAnsi" w:eastAsia="Futura Bk BT" w:hAnsiTheme="minorHAnsi" w:cstheme="minorHAnsi"/>
        <w:color w:val="151616"/>
        <w:sz w:val="18"/>
        <w:szCs w:val="18"/>
      </w:rPr>
      <w:t>Abdruck kostenfrei, ein Belegexemplar wird erbeten!</w:t>
    </w:r>
  </w:p>
  <w:p w14:paraId="763CB662" w14:textId="77777777" w:rsidR="00895438" w:rsidRPr="008C66CD" w:rsidRDefault="00895438">
    <w:pPr>
      <w:pStyle w:val="Fuzeile"/>
      <w:rPr>
        <w:rFonts w:asciiTheme="minorHAnsi" w:hAnsiTheme="minorHAnsi" w:cstheme="minorHAnsi"/>
        <w:sz w:val="18"/>
        <w:szCs w:val="18"/>
      </w:rPr>
    </w:pPr>
  </w:p>
  <w:p w14:paraId="122DB7DA" w14:textId="77777777" w:rsidR="00895438" w:rsidRPr="008C66CD" w:rsidRDefault="009D79D4">
    <w:pPr>
      <w:widowControl w:val="0"/>
      <w:spacing w:after="0" w:line="158" w:lineRule="exact"/>
      <w:ind w:left="20" w:right="-20"/>
      <w:rPr>
        <w:rFonts w:asciiTheme="minorHAnsi" w:eastAsia="Futura-Heavy" w:hAnsiTheme="minorHAnsi" w:cstheme="minorHAnsi"/>
        <w:sz w:val="18"/>
        <w:szCs w:val="18"/>
      </w:rPr>
    </w:pPr>
    <w:r w:rsidRPr="008C66CD">
      <w:rPr>
        <w:rFonts w:asciiTheme="minorHAnsi" w:eastAsia="Futura-Heavy" w:hAnsiTheme="minorHAnsi" w:cstheme="minorHAnsi"/>
        <w:color w:val="E4382D"/>
        <w:sz w:val="18"/>
        <w:szCs w:val="18"/>
      </w:rPr>
      <w:t>Pressekontakt:</w:t>
    </w:r>
  </w:p>
  <w:p w14:paraId="7EF2EF8C" w14:textId="28BBDDA9" w:rsidR="00895438" w:rsidRPr="008C66CD" w:rsidRDefault="009D79D4">
    <w:pPr>
      <w:widowControl w:val="0"/>
      <w:spacing w:before="33" w:after="0" w:line="240" w:lineRule="auto"/>
      <w:ind w:left="20" w:right="-567"/>
      <w:rPr>
        <w:rFonts w:asciiTheme="minorHAnsi" w:hAnsiTheme="minorHAnsi" w:cstheme="minorHAnsi"/>
        <w:sz w:val="18"/>
        <w:szCs w:val="18"/>
      </w:rPr>
    </w:pPr>
    <w:r w:rsidRPr="008C66CD">
      <w:rPr>
        <w:rFonts w:asciiTheme="minorHAnsi" w:eastAsia="Futura-CondensedExtraBold" w:hAnsiTheme="minorHAnsi" w:cstheme="minorHAnsi"/>
        <w:color w:val="151616"/>
        <w:sz w:val="18"/>
        <w:szCs w:val="18"/>
      </w:rPr>
      <w:t xml:space="preserve">B.E.G. </w:t>
    </w:r>
    <w:r w:rsidRPr="008C66CD">
      <w:rPr>
        <w:rFonts w:asciiTheme="minorHAnsi" w:eastAsia="Futura Bk BT" w:hAnsiTheme="minorHAnsi" w:cstheme="minorHAnsi"/>
        <w:color w:val="151616"/>
        <w:sz w:val="18"/>
        <w:szCs w:val="18"/>
      </w:rPr>
      <w:t xml:space="preserve">Brück Electronic GmbH • </w:t>
    </w:r>
    <w:r w:rsidR="002051C1" w:rsidRPr="008C66CD">
      <w:rPr>
        <w:rFonts w:asciiTheme="minorHAnsi" w:eastAsia="Futura Bk BT" w:hAnsiTheme="minorHAnsi" w:cstheme="minorHAnsi"/>
        <w:color w:val="151616"/>
        <w:sz w:val="18"/>
        <w:szCs w:val="18"/>
      </w:rPr>
      <w:t>Sigrid Knaupe</w:t>
    </w:r>
    <w:r w:rsidRPr="008C66CD">
      <w:rPr>
        <w:rFonts w:asciiTheme="minorHAnsi" w:eastAsia="Futura Bk BT" w:hAnsiTheme="minorHAnsi" w:cstheme="minorHAnsi"/>
        <w:color w:val="151616"/>
        <w:sz w:val="18"/>
        <w:szCs w:val="18"/>
      </w:rPr>
      <w:t xml:space="preserve"> • Gerberstraße 33 • D-51789 Lindlar </w:t>
    </w:r>
  </w:p>
  <w:p w14:paraId="48DCC765" w14:textId="77777777" w:rsidR="00895438" w:rsidRPr="008C66CD" w:rsidRDefault="009D79D4">
    <w:pPr>
      <w:widowControl w:val="0"/>
      <w:spacing w:before="33" w:after="0" w:line="240" w:lineRule="auto"/>
      <w:ind w:left="20" w:right="-567"/>
      <w:rPr>
        <w:rFonts w:asciiTheme="minorHAnsi" w:hAnsiTheme="minorHAnsi" w:cstheme="minorHAnsi"/>
        <w:sz w:val="18"/>
        <w:szCs w:val="18"/>
      </w:rPr>
    </w:pPr>
    <w:r w:rsidRPr="008C66CD">
      <w:rPr>
        <w:rFonts w:asciiTheme="minorHAnsi" w:eastAsia="Futura Bk BT" w:hAnsiTheme="minorHAnsi" w:cstheme="minorHAnsi"/>
        <w:color w:val="151616"/>
        <w:sz w:val="18"/>
        <w:szCs w:val="18"/>
      </w:rPr>
      <w:t xml:space="preserve">Tel. +49 (0) 2266.90121-304 • </w:t>
    </w:r>
    <w:hyperlink r:id="rId1">
      <w:r w:rsidRPr="008C66CD">
        <w:rPr>
          <w:rStyle w:val="Internetlink"/>
          <w:rFonts w:asciiTheme="minorHAnsi" w:eastAsia="Futura Bk BT" w:hAnsiTheme="minorHAnsi" w:cstheme="minorHAnsi"/>
          <w:color w:val="151616"/>
          <w:sz w:val="18"/>
          <w:szCs w:val="18"/>
        </w:rPr>
        <w:t>p</w:t>
      </w:r>
    </w:hyperlink>
    <w:r w:rsidRPr="008C66CD">
      <w:rPr>
        <w:rStyle w:val="Internetlink"/>
        <w:rFonts w:asciiTheme="minorHAnsi" w:eastAsia="Futura Bk BT" w:hAnsiTheme="minorHAnsi" w:cstheme="minorHAnsi"/>
        <w:color w:val="151616"/>
        <w:sz w:val="18"/>
        <w:szCs w:val="18"/>
      </w:rPr>
      <w:t>resse@beg.de</w:t>
    </w:r>
    <w:r w:rsidRPr="008C66CD">
      <w:rPr>
        <w:rFonts w:asciiTheme="minorHAnsi" w:eastAsia="Futura Bk BT" w:hAnsiTheme="minorHAnsi" w:cstheme="minorHAnsi"/>
        <w:color w:val="151616"/>
        <w:sz w:val="18"/>
        <w:szCs w:val="18"/>
      </w:rPr>
      <w:t xml:space="preserve"> • </w:t>
    </w:r>
    <w:hyperlink r:id="rId2">
      <w:r w:rsidRPr="008C66CD">
        <w:rPr>
          <w:rStyle w:val="Internetlink"/>
          <w:rFonts w:asciiTheme="minorHAnsi" w:eastAsia="Futura" w:hAnsiTheme="minorHAnsi" w:cstheme="minorHAnsi"/>
          <w:color w:val="151616"/>
          <w:sz w:val="18"/>
          <w:szCs w:val="18"/>
        </w:rPr>
        <w:t>www.beg-luxomat.com</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7F68C9" w14:textId="77777777" w:rsidR="00FA3946" w:rsidRDefault="00FA3946">
      <w:pPr>
        <w:spacing w:after="0" w:line="240" w:lineRule="auto"/>
      </w:pPr>
      <w:r>
        <w:separator/>
      </w:r>
    </w:p>
  </w:footnote>
  <w:footnote w:type="continuationSeparator" w:id="0">
    <w:p w14:paraId="234D1CED" w14:textId="77777777" w:rsidR="00FA3946" w:rsidRDefault="00FA39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9062" w:type="dxa"/>
      <w:tblCellMar>
        <w:left w:w="45" w:type="dxa"/>
        <w:bottom w:w="227" w:type="dxa"/>
        <w:right w:w="0" w:type="dxa"/>
      </w:tblCellMar>
      <w:tblLook w:val="04A0" w:firstRow="1" w:lastRow="0" w:firstColumn="1" w:lastColumn="0" w:noHBand="0" w:noVBand="1"/>
    </w:tblPr>
    <w:tblGrid>
      <w:gridCol w:w="4532"/>
      <w:gridCol w:w="4530"/>
    </w:tblGrid>
    <w:tr w:rsidR="00895438" w14:paraId="7CA215C6" w14:textId="77777777">
      <w:tc>
        <w:tcPr>
          <w:tcW w:w="4531" w:type="dxa"/>
          <w:tcBorders>
            <w:top w:val="nil"/>
            <w:left w:val="nil"/>
            <w:bottom w:val="single" w:sz="4" w:space="0" w:color="FF0000"/>
            <w:right w:val="nil"/>
          </w:tcBorders>
          <w:shd w:val="clear" w:color="auto" w:fill="auto"/>
        </w:tcPr>
        <w:p w14:paraId="36D0ED9E" w14:textId="77777777" w:rsidR="00895438" w:rsidRDefault="009D79D4">
          <w:pPr>
            <w:pStyle w:val="Kopfzeile"/>
            <w:rPr>
              <w:rFonts w:ascii="Verdana" w:hAnsi="Verdana"/>
            </w:rPr>
          </w:pPr>
          <w:r>
            <w:rPr>
              <w:noProof/>
            </w:rPr>
            <w:drawing>
              <wp:inline distT="0" distB="0" distL="0" distR="0" wp14:anchorId="11AEB3A7" wp14:editId="762EBA52">
                <wp:extent cx="539750" cy="539750"/>
                <wp:effectExtent l="0" t="0" r="0" b="0"/>
                <wp:docPr id="1"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3"/>
                        <pic:cNvPicPr>
                          <a:picLocks noChangeAspect="1" noChangeArrowheads="1"/>
                        </pic:cNvPicPr>
                      </pic:nvPicPr>
                      <pic:blipFill>
                        <a:blip r:embed="rId1"/>
                        <a:stretch>
                          <a:fillRect/>
                        </a:stretch>
                      </pic:blipFill>
                      <pic:spPr bwMode="auto">
                        <a:xfrm>
                          <a:off x="0" y="0"/>
                          <a:ext cx="539750" cy="539750"/>
                        </a:xfrm>
                        <a:prstGeom prst="rect">
                          <a:avLst/>
                        </a:prstGeom>
                      </pic:spPr>
                    </pic:pic>
                  </a:graphicData>
                </a:graphic>
              </wp:inline>
            </w:drawing>
          </w:r>
        </w:p>
      </w:tc>
      <w:tc>
        <w:tcPr>
          <w:tcW w:w="4530" w:type="dxa"/>
          <w:tcBorders>
            <w:top w:val="nil"/>
            <w:left w:val="nil"/>
            <w:bottom w:val="single" w:sz="4" w:space="0" w:color="FF0000"/>
            <w:right w:val="nil"/>
          </w:tcBorders>
          <w:shd w:val="clear" w:color="auto" w:fill="auto"/>
          <w:vAlign w:val="bottom"/>
        </w:tcPr>
        <w:p w14:paraId="08388DBC" w14:textId="77777777" w:rsidR="00895438" w:rsidRPr="008C66CD" w:rsidRDefault="009D79D4">
          <w:pPr>
            <w:pStyle w:val="Kopfzeile"/>
            <w:jc w:val="right"/>
            <w:rPr>
              <w:rFonts w:asciiTheme="minorHAnsi" w:hAnsiTheme="minorHAnsi" w:cstheme="minorHAnsi"/>
              <w:sz w:val="48"/>
              <w:szCs w:val="48"/>
            </w:rPr>
          </w:pPr>
          <w:r w:rsidRPr="008C66CD">
            <w:rPr>
              <w:rFonts w:asciiTheme="minorHAnsi" w:hAnsiTheme="minorHAnsi" w:cstheme="minorHAnsi"/>
              <w:color w:val="808080" w:themeColor="background1" w:themeShade="80"/>
              <w:sz w:val="48"/>
              <w:szCs w:val="48"/>
            </w:rPr>
            <w:t>PRESSEMITTEILUNG</w:t>
          </w:r>
        </w:p>
      </w:tc>
    </w:tr>
  </w:tbl>
  <w:p w14:paraId="712A3AC6" w14:textId="77777777" w:rsidR="00895438" w:rsidRDefault="00895438">
    <w:pPr>
      <w:pStyle w:val="Kopfzeile"/>
      <w:rPr>
        <w:rFonts w:ascii="Verdana" w:hAnsi="Verdana"/>
      </w:rPr>
    </w:pPr>
  </w:p>
  <w:p w14:paraId="7C1DA2DB" w14:textId="77777777" w:rsidR="00895438" w:rsidRDefault="00895438">
    <w:pPr>
      <w:pStyle w:val="Kopfzeile"/>
      <w:rPr>
        <w:rFonts w:ascii="Verdana" w:hAnsi="Verdan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5438"/>
    <w:rsid w:val="00017796"/>
    <w:rsid w:val="00055BEA"/>
    <w:rsid w:val="000F3CE0"/>
    <w:rsid w:val="00104BF8"/>
    <w:rsid w:val="00143E48"/>
    <w:rsid w:val="001739E3"/>
    <w:rsid w:val="001B1AEB"/>
    <w:rsid w:val="002051C1"/>
    <w:rsid w:val="002F27E3"/>
    <w:rsid w:val="00322BBB"/>
    <w:rsid w:val="003339D3"/>
    <w:rsid w:val="00372973"/>
    <w:rsid w:val="003C3EC1"/>
    <w:rsid w:val="00447E78"/>
    <w:rsid w:val="004D28FC"/>
    <w:rsid w:val="00530732"/>
    <w:rsid w:val="0057655C"/>
    <w:rsid w:val="00576ECB"/>
    <w:rsid w:val="005F3561"/>
    <w:rsid w:val="00661178"/>
    <w:rsid w:val="006B1365"/>
    <w:rsid w:val="006C18D3"/>
    <w:rsid w:val="006C7E4A"/>
    <w:rsid w:val="006D61A0"/>
    <w:rsid w:val="007077BC"/>
    <w:rsid w:val="007231BC"/>
    <w:rsid w:val="007D6708"/>
    <w:rsid w:val="008413B2"/>
    <w:rsid w:val="00842BF7"/>
    <w:rsid w:val="00862690"/>
    <w:rsid w:val="00865124"/>
    <w:rsid w:val="00880D23"/>
    <w:rsid w:val="00895438"/>
    <w:rsid w:val="008C3877"/>
    <w:rsid w:val="008C66CD"/>
    <w:rsid w:val="009162B1"/>
    <w:rsid w:val="009422CA"/>
    <w:rsid w:val="009441D4"/>
    <w:rsid w:val="009A65FB"/>
    <w:rsid w:val="009D79D4"/>
    <w:rsid w:val="00A069AD"/>
    <w:rsid w:val="00A14DEC"/>
    <w:rsid w:val="00A1689D"/>
    <w:rsid w:val="00AB3EA8"/>
    <w:rsid w:val="00AE0DC6"/>
    <w:rsid w:val="00B15A4E"/>
    <w:rsid w:val="00B50B31"/>
    <w:rsid w:val="00B9715F"/>
    <w:rsid w:val="00C36AD4"/>
    <w:rsid w:val="00C40621"/>
    <w:rsid w:val="00CE3D24"/>
    <w:rsid w:val="00CE6B66"/>
    <w:rsid w:val="00D201A2"/>
    <w:rsid w:val="00D8664D"/>
    <w:rsid w:val="00D96F8F"/>
    <w:rsid w:val="00DF73DB"/>
    <w:rsid w:val="00E35D52"/>
    <w:rsid w:val="00EA6A5E"/>
    <w:rsid w:val="00ED50C3"/>
    <w:rsid w:val="00F519E3"/>
    <w:rsid w:val="00F67C93"/>
    <w:rsid w:val="00F76692"/>
    <w:rsid w:val="00FA3946"/>
    <w:rsid w:val="00FD361C"/>
  </w:rsids>
  <m:mathPr>
    <m:mathFont m:val="Cambria Math"/>
    <m:brkBin m:val="before"/>
    <m:brkBinSub m:val="--"/>
    <m:smallFrac m:val="0"/>
    <m:dispDef/>
    <m:lMargin m:val="0"/>
    <m:rMargin m:val="0"/>
    <m:defJc m:val="centerGroup"/>
    <m:wrapIndent m:val="1440"/>
    <m:intLim m:val="subSup"/>
    <m:naryLim m:val="undOvr"/>
  </m:mathPr>
  <w:themeFontLang w:val="de-DE"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B5DFF3"/>
  <w15:docId w15:val="{8526DC25-3825-432E-AC9B-E9075D0563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Cs w:val="22"/>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pacing w:after="160" w:line="259" w:lineRule="auto"/>
    </w:pPr>
    <w:rPr>
      <w:rFonts w:ascii="Calibri" w:eastAsia="Calibri" w:hAnsi="Calibri"/>
      <w:color w:val="00000A"/>
      <w:sz w:val="22"/>
    </w:rPr>
  </w:style>
  <w:style w:type="paragraph" w:styleId="berschrift1">
    <w:name w:val="heading 1"/>
    <w:basedOn w:val="Standard"/>
    <w:link w:val="berschrift1Zchn"/>
    <w:uiPriority w:val="9"/>
    <w:qFormat/>
    <w:rsid w:val="00372973"/>
    <w:pPr>
      <w:spacing w:before="100" w:beforeAutospacing="1" w:after="100" w:afterAutospacing="1" w:line="240" w:lineRule="auto"/>
      <w:outlineLvl w:val="0"/>
    </w:pPr>
    <w:rPr>
      <w:rFonts w:ascii="Times New Roman" w:eastAsia="Times New Roman" w:hAnsi="Times New Roman" w:cs="Times New Roman"/>
      <w:b/>
      <w:bCs/>
      <w:color w:val="auto"/>
      <w:kern w:val="36"/>
      <w:sz w:val="48"/>
      <w:szCs w:val="48"/>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KopfzeileZchn">
    <w:name w:val="Kopfzeile Zchn"/>
    <w:basedOn w:val="Absatz-Standardschriftart"/>
    <w:link w:val="Kopfzeile"/>
    <w:uiPriority w:val="99"/>
    <w:qFormat/>
    <w:rsid w:val="00B978AD"/>
  </w:style>
  <w:style w:type="character" w:customStyle="1" w:styleId="FuzeileZchn">
    <w:name w:val="Fußzeile Zchn"/>
    <w:basedOn w:val="Absatz-Standardschriftart"/>
    <w:link w:val="Fuzeile"/>
    <w:uiPriority w:val="99"/>
    <w:qFormat/>
    <w:rsid w:val="00B978AD"/>
  </w:style>
  <w:style w:type="character" w:customStyle="1" w:styleId="SprechblasentextZchn">
    <w:name w:val="Sprechblasentext Zchn"/>
    <w:basedOn w:val="Absatz-Standardschriftart"/>
    <w:link w:val="Sprechblasentext"/>
    <w:uiPriority w:val="99"/>
    <w:semiHidden/>
    <w:qFormat/>
    <w:rsid w:val="00CC4F28"/>
    <w:rPr>
      <w:rFonts w:ascii="Tahoma" w:hAnsi="Tahoma" w:cs="Tahoma"/>
      <w:sz w:val="16"/>
      <w:szCs w:val="16"/>
    </w:rPr>
  </w:style>
  <w:style w:type="character" w:customStyle="1" w:styleId="A4">
    <w:name w:val="A4"/>
    <w:basedOn w:val="Absatz-Standardschriftart"/>
    <w:qFormat/>
    <w:rsid w:val="009F7086"/>
    <w:rPr>
      <w:rFonts w:ascii="Futura Bk" w:hAnsi="Futura Bk"/>
      <w:color w:val="000000"/>
    </w:rPr>
  </w:style>
  <w:style w:type="character" w:customStyle="1" w:styleId="A3">
    <w:name w:val="A3"/>
    <w:uiPriority w:val="99"/>
    <w:qFormat/>
    <w:rsid w:val="009F7086"/>
    <w:rPr>
      <w:rFonts w:cs="Futura Bk"/>
      <w:color w:val="000000"/>
      <w:sz w:val="20"/>
      <w:szCs w:val="20"/>
    </w:rPr>
  </w:style>
  <w:style w:type="character" w:customStyle="1" w:styleId="ListLabel1">
    <w:name w:val="ListLabel 1"/>
    <w:qFormat/>
    <w:rPr>
      <w:rFonts w:eastAsia="Calibri" w:cs="Times New Roman"/>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ascii="Futura Bk" w:eastAsia="Wingdings-Regular" w:hAnsi="Futura Bk" w:cs="Wingdings-Regular"/>
      <w:color w:val="00000A"/>
      <w:sz w:val="20"/>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rFonts w:cs="Courier New"/>
    </w:rPr>
  </w:style>
  <w:style w:type="character" w:customStyle="1" w:styleId="Internetlink">
    <w:name w:val="Internetlink"/>
    <w:rPr>
      <w:color w:val="000080"/>
      <w:u w:val="single"/>
    </w:rPr>
  </w:style>
  <w:style w:type="paragraph" w:customStyle="1" w:styleId="berschrift">
    <w:name w:val="Überschrift"/>
    <w:basedOn w:val="Standard"/>
    <w:next w:val="Textkrper"/>
    <w:qFormat/>
    <w:pPr>
      <w:keepNext/>
      <w:spacing w:before="240" w:after="120"/>
    </w:pPr>
    <w:rPr>
      <w:rFonts w:ascii="Liberation Sans" w:eastAsia="Microsoft YaHei" w:hAnsi="Liberation Sans" w:cs="Mangal"/>
      <w:sz w:val="28"/>
      <w:szCs w:val="28"/>
    </w:rPr>
  </w:style>
  <w:style w:type="paragraph" w:styleId="Textkrper">
    <w:name w:val="Body Text"/>
    <w:basedOn w:val="Standard"/>
    <w:pPr>
      <w:spacing w:after="140" w:line="288" w:lineRule="auto"/>
    </w:pPr>
  </w:style>
  <w:style w:type="paragraph" w:styleId="Liste">
    <w:name w:val="List"/>
    <w:basedOn w:val="Textkrper"/>
    <w:rPr>
      <w:rFonts w:cs="Mangal"/>
    </w:rPr>
  </w:style>
  <w:style w:type="paragraph" w:styleId="Beschriftung">
    <w:name w:val="caption"/>
    <w:basedOn w:val="Standard"/>
    <w:qFormat/>
    <w:pPr>
      <w:suppressLineNumbers/>
      <w:spacing w:before="120" w:after="120"/>
    </w:pPr>
    <w:rPr>
      <w:rFonts w:cs="Mangal"/>
      <w:i/>
      <w:iCs/>
      <w:sz w:val="24"/>
      <w:szCs w:val="24"/>
    </w:rPr>
  </w:style>
  <w:style w:type="paragraph" w:customStyle="1" w:styleId="Verzeichnis">
    <w:name w:val="Verzeichnis"/>
    <w:basedOn w:val="Standard"/>
    <w:qFormat/>
    <w:pPr>
      <w:suppressLineNumbers/>
    </w:pPr>
    <w:rPr>
      <w:rFonts w:cs="Mangal"/>
    </w:rPr>
  </w:style>
  <w:style w:type="paragraph" w:styleId="Kopfzeile">
    <w:name w:val="header"/>
    <w:basedOn w:val="Standard"/>
    <w:link w:val="KopfzeileZchn"/>
    <w:uiPriority w:val="99"/>
    <w:unhideWhenUsed/>
    <w:rsid w:val="00B978AD"/>
    <w:pPr>
      <w:tabs>
        <w:tab w:val="center" w:pos="4536"/>
        <w:tab w:val="right" w:pos="9072"/>
      </w:tabs>
      <w:spacing w:after="0" w:line="240" w:lineRule="auto"/>
    </w:pPr>
  </w:style>
  <w:style w:type="paragraph" w:styleId="Fuzeile">
    <w:name w:val="footer"/>
    <w:basedOn w:val="Standard"/>
    <w:link w:val="FuzeileZchn"/>
    <w:uiPriority w:val="99"/>
    <w:unhideWhenUsed/>
    <w:rsid w:val="00B978AD"/>
    <w:pPr>
      <w:tabs>
        <w:tab w:val="center" w:pos="4536"/>
        <w:tab w:val="right" w:pos="9072"/>
      </w:tabs>
      <w:spacing w:after="0" w:line="240" w:lineRule="auto"/>
    </w:pPr>
  </w:style>
  <w:style w:type="paragraph" w:customStyle="1" w:styleId="NormalParagraphStyle">
    <w:name w:val="NormalParagraphStyle"/>
    <w:basedOn w:val="Standard"/>
    <w:qFormat/>
    <w:rsid w:val="0025628C"/>
    <w:pPr>
      <w:widowControl w:val="0"/>
      <w:suppressAutoHyphens/>
      <w:spacing w:after="0" w:line="288" w:lineRule="auto"/>
      <w:textAlignment w:val="center"/>
    </w:pPr>
    <w:rPr>
      <w:rFonts w:ascii="Times New Roman" w:eastAsia="Times New Roman" w:hAnsi="Times New Roman" w:cs="Times New Roman"/>
      <w:color w:val="000000"/>
      <w:sz w:val="24"/>
      <w:szCs w:val="24"/>
    </w:rPr>
  </w:style>
  <w:style w:type="paragraph" w:customStyle="1" w:styleId="KeinAbsatzformat">
    <w:name w:val="[Kein Absatzformat]"/>
    <w:qFormat/>
    <w:rsid w:val="000E49EA"/>
    <w:pPr>
      <w:spacing w:line="288" w:lineRule="auto"/>
      <w:textAlignment w:val="center"/>
    </w:pPr>
    <w:rPr>
      <w:rFonts w:ascii="Wingdings" w:eastAsia="Calibri" w:hAnsi="Wingdings"/>
      <w:color w:val="000000"/>
      <w:sz w:val="24"/>
      <w:szCs w:val="24"/>
    </w:rPr>
  </w:style>
  <w:style w:type="paragraph" w:customStyle="1" w:styleId="EinfAbs">
    <w:name w:val="[Einf. Abs.]"/>
    <w:basedOn w:val="KeinAbsatzformat"/>
    <w:uiPriority w:val="99"/>
    <w:qFormat/>
    <w:rsid w:val="000E49EA"/>
  </w:style>
  <w:style w:type="paragraph" w:styleId="Sprechblasentext">
    <w:name w:val="Balloon Text"/>
    <w:basedOn w:val="Standard"/>
    <w:link w:val="SprechblasentextZchn"/>
    <w:uiPriority w:val="99"/>
    <w:semiHidden/>
    <w:unhideWhenUsed/>
    <w:qFormat/>
    <w:rsid w:val="00CC4F28"/>
    <w:pPr>
      <w:spacing w:after="0" w:line="240" w:lineRule="auto"/>
    </w:pPr>
    <w:rPr>
      <w:rFonts w:ascii="Tahoma" w:hAnsi="Tahoma" w:cs="Tahoma"/>
      <w:sz w:val="16"/>
      <w:szCs w:val="16"/>
    </w:rPr>
  </w:style>
  <w:style w:type="paragraph" w:customStyle="1" w:styleId="Pa13">
    <w:name w:val="Pa13"/>
    <w:basedOn w:val="Standard"/>
    <w:qFormat/>
    <w:rsid w:val="009F7086"/>
    <w:pPr>
      <w:suppressAutoHyphens/>
      <w:spacing w:after="0" w:line="161" w:lineRule="atLeast"/>
      <w:textAlignment w:val="baseline"/>
    </w:pPr>
    <w:rPr>
      <w:rFonts w:ascii="Futura Hv" w:hAnsi="Futura Hv" w:cs="Times New Roman"/>
      <w:sz w:val="24"/>
      <w:szCs w:val="24"/>
    </w:rPr>
  </w:style>
  <w:style w:type="paragraph" w:styleId="Listenabsatz">
    <w:name w:val="List Paragraph"/>
    <w:basedOn w:val="Standard"/>
    <w:qFormat/>
    <w:rsid w:val="009F7086"/>
    <w:pPr>
      <w:suppressAutoHyphens/>
      <w:spacing w:after="0" w:line="240" w:lineRule="auto"/>
      <w:ind w:left="720"/>
      <w:textAlignment w:val="baseline"/>
    </w:pPr>
    <w:rPr>
      <w:rFonts w:cs="Times New Roman"/>
    </w:rPr>
  </w:style>
  <w:style w:type="table" w:styleId="Tabellenraster">
    <w:name w:val="Table Grid"/>
    <w:basedOn w:val="NormaleTabelle"/>
    <w:uiPriority w:val="39"/>
    <w:rsid w:val="0025628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2051C1"/>
    <w:pPr>
      <w:autoSpaceDE w:val="0"/>
      <w:autoSpaceDN w:val="0"/>
      <w:adjustRightInd w:val="0"/>
    </w:pPr>
    <w:rPr>
      <w:rFonts w:ascii="Verdana" w:hAnsi="Verdana" w:cs="Verdana"/>
      <w:color w:val="000000"/>
      <w:sz w:val="24"/>
      <w:szCs w:val="24"/>
    </w:rPr>
  </w:style>
  <w:style w:type="character" w:customStyle="1" w:styleId="berschrift1Zchn">
    <w:name w:val="Überschrift 1 Zchn"/>
    <w:basedOn w:val="Absatz-Standardschriftart"/>
    <w:link w:val="berschrift1"/>
    <w:uiPriority w:val="9"/>
    <w:rsid w:val="00372973"/>
    <w:rPr>
      <w:rFonts w:ascii="Times New Roman" w:eastAsia="Times New Roman" w:hAnsi="Times New Roman" w:cs="Times New Roman"/>
      <w:b/>
      <w:bCs/>
      <w:kern w:val="36"/>
      <w:sz w:val="48"/>
      <w:szCs w:val="48"/>
      <w:lang w:eastAsia="de-DE"/>
    </w:rPr>
  </w:style>
  <w:style w:type="paragraph" w:styleId="berarbeitung">
    <w:name w:val="Revision"/>
    <w:hidden/>
    <w:uiPriority w:val="99"/>
    <w:semiHidden/>
    <w:rsid w:val="00CE6B66"/>
    <w:rPr>
      <w:rFonts w:ascii="Calibri" w:eastAsia="Calibri" w:hAnsi="Calibri"/>
      <w:color w:val="00000A"/>
      <w:sz w:val="22"/>
    </w:rPr>
  </w:style>
  <w:style w:type="character" w:styleId="Kommentarzeichen">
    <w:name w:val="annotation reference"/>
    <w:basedOn w:val="Absatz-Standardschriftart"/>
    <w:uiPriority w:val="99"/>
    <w:semiHidden/>
    <w:unhideWhenUsed/>
    <w:rsid w:val="004D28FC"/>
    <w:rPr>
      <w:sz w:val="16"/>
      <w:szCs w:val="16"/>
    </w:rPr>
  </w:style>
  <w:style w:type="paragraph" w:styleId="Kommentartext">
    <w:name w:val="annotation text"/>
    <w:basedOn w:val="Standard"/>
    <w:link w:val="KommentartextZchn"/>
    <w:uiPriority w:val="99"/>
    <w:semiHidden/>
    <w:unhideWhenUsed/>
    <w:rsid w:val="004D28FC"/>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4D28FC"/>
    <w:rPr>
      <w:rFonts w:ascii="Calibri" w:eastAsia="Calibri" w:hAnsi="Calibri"/>
      <w:color w:val="00000A"/>
      <w:szCs w:val="20"/>
    </w:rPr>
  </w:style>
  <w:style w:type="paragraph" w:styleId="Kommentarthema">
    <w:name w:val="annotation subject"/>
    <w:basedOn w:val="Kommentartext"/>
    <w:next w:val="Kommentartext"/>
    <w:link w:val="KommentarthemaZchn"/>
    <w:uiPriority w:val="99"/>
    <w:semiHidden/>
    <w:unhideWhenUsed/>
    <w:rsid w:val="004D28FC"/>
    <w:rPr>
      <w:b/>
      <w:bCs/>
    </w:rPr>
  </w:style>
  <w:style w:type="character" w:customStyle="1" w:styleId="KommentarthemaZchn">
    <w:name w:val="Kommentarthema Zchn"/>
    <w:basedOn w:val="KommentartextZchn"/>
    <w:link w:val="Kommentarthema"/>
    <w:uiPriority w:val="99"/>
    <w:semiHidden/>
    <w:rsid w:val="004D28FC"/>
    <w:rPr>
      <w:rFonts w:ascii="Calibri" w:eastAsia="Calibri" w:hAnsi="Calibri"/>
      <w:b/>
      <w:bCs/>
      <w:color w:val="00000A"/>
      <w:szCs w:val="20"/>
    </w:rPr>
  </w:style>
  <w:style w:type="paragraph" w:customStyle="1" w:styleId="Flietext">
    <w:name w:val="Fließtext"/>
    <w:basedOn w:val="KeinAbsatzformat"/>
    <w:uiPriority w:val="99"/>
    <w:rsid w:val="008C66CD"/>
    <w:pPr>
      <w:suppressAutoHyphens/>
      <w:autoSpaceDE w:val="0"/>
      <w:autoSpaceDN w:val="0"/>
      <w:adjustRightInd w:val="0"/>
      <w:spacing w:line="260" w:lineRule="atLeast"/>
      <w:jc w:val="both"/>
    </w:pPr>
    <w:rPr>
      <w:rFonts w:ascii="Glober Regular" w:eastAsiaTheme="minorHAnsi" w:hAnsi="Glober Regular" w:cs="Glober Regular"/>
      <w:sz w:val="18"/>
      <w:szCs w:val="18"/>
      <w14:ligatures w14:val="standardContextual"/>
    </w:rPr>
  </w:style>
  <w:style w:type="character" w:customStyle="1" w:styleId="A0">
    <w:name w:val="A0"/>
    <w:uiPriority w:val="99"/>
    <w:rsid w:val="007231BC"/>
    <w:rPr>
      <w:rFonts w:cs="Glober Regular"/>
      <w:color w:val="1C1C1A"/>
      <w:sz w:val="18"/>
      <w:szCs w:val="18"/>
    </w:rPr>
  </w:style>
  <w:style w:type="paragraph" w:customStyle="1" w:styleId="gr">
    <w:name w:val="Ü gr"/>
    <w:basedOn w:val="KeinAbsatzformat"/>
    <w:uiPriority w:val="99"/>
    <w:rsid w:val="00D201A2"/>
    <w:pPr>
      <w:tabs>
        <w:tab w:val="left" w:pos="220"/>
      </w:tabs>
      <w:suppressAutoHyphens/>
      <w:autoSpaceDE w:val="0"/>
      <w:autoSpaceDN w:val="0"/>
      <w:adjustRightInd w:val="0"/>
      <w:spacing w:line="700" w:lineRule="atLeast"/>
    </w:pPr>
    <w:rPr>
      <w:rFonts w:ascii="Glober xBold" w:eastAsiaTheme="minorHAnsi" w:hAnsi="Glober xBold" w:cs="Glober xBold"/>
      <w:b/>
      <w:bCs/>
      <w:sz w:val="50"/>
      <w:szCs w:val="5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5969752">
      <w:bodyDiv w:val="1"/>
      <w:marLeft w:val="0"/>
      <w:marRight w:val="0"/>
      <w:marTop w:val="0"/>
      <w:marBottom w:val="0"/>
      <w:divBdr>
        <w:top w:val="none" w:sz="0" w:space="0" w:color="auto"/>
        <w:left w:val="none" w:sz="0" w:space="0" w:color="auto"/>
        <w:bottom w:val="none" w:sz="0" w:space="0" w:color="auto"/>
        <w:right w:val="none" w:sz="0" w:space="0" w:color="auto"/>
      </w:divBdr>
    </w:div>
    <w:div w:id="172243777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s>
</file>

<file path=word/_rels/footer1.xml.rels><?xml version="1.0" encoding="UTF-8" standalone="yes"?>
<Relationships xmlns="http://schemas.openxmlformats.org/package/2006/relationships"><Relationship Id="rId2" Type="http://schemas.openxmlformats.org/officeDocument/2006/relationships/hyperlink" Target="http://www.beg-luxomat.com/" TargetMode="External"/><Relationship Id="rId1" Type="http://schemas.openxmlformats.org/officeDocument/2006/relationships/hyperlink" Target="mailto:marketing@beg.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Lariss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7BD929587713BB41840E7489C32BF94F" ma:contentTypeVersion="2" ma:contentTypeDescription="Ein neues Dokument erstellen." ma:contentTypeScope="" ma:versionID="1c2deaeedaf44145628bf054b0966088">
  <xsd:schema xmlns:xsd="http://www.w3.org/2001/XMLSchema" xmlns:xs="http://www.w3.org/2001/XMLSchema" xmlns:p="http://schemas.microsoft.com/office/2006/metadata/properties" xmlns:ns3="13bc2aff-b42a-4a64-bc34-bed7a75a9c92" targetNamespace="http://schemas.microsoft.com/office/2006/metadata/properties" ma:root="true" ma:fieldsID="17b5f74357e1e2018dd68eb06b2578f6" ns3:_="">
    <xsd:import namespace="13bc2aff-b42a-4a64-bc34-bed7a75a9c92"/>
    <xsd:element name="properties">
      <xsd:complexType>
        <xsd:sequence>
          <xsd:element name="documentManagement">
            <xsd:complexType>
              <xsd:all>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3bc2aff-b42a-4a64-bc34-bed7a75a9c9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DF7973F-6E3D-4EB9-86FC-0B34B25760EF}">
  <ds:schemaRefs>
    <ds:schemaRef ds:uri="http://schemas.openxmlformats.org/officeDocument/2006/bibliography"/>
  </ds:schemaRefs>
</ds:datastoreItem>
</file>

<file path=customXml/itemProps2.xml><?xml version="1.0" encoding="utf-8"?>
<ds:datastoreItem xmlns:ds="http://schemas.openxmlformats.org/officeDocument/2006/customXml" ds:itemID="{0E3B199B-C724-43CF-AF58-AEB2B907C5E9}">
  <ds:schemaRefs>
    <ds:schemaRef ds:uri="http://schemas.microsoft.com/sharepoint/v3/contenttype/forms"/>
  </ds:schemaRefs>
</ds:datastoreItem>
</file>

<file path=customXml/itemProps3.xml><?xml version="1.0" encoding="utf-8"?>
<ds:datastoreItem xmlns:ds="http://schemas.openxmlformats.org/officeDocument/2006/customXml" ds:itemID="{C3CBCD5A-04CC-499A-A257-4986D2B20386}">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1FAD5932-87A6-43BE-A36F-7BF3BF58F23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3bc2aff-b42a-4a64-bc34-bed7a75a9c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1258</Words>
  <Characters>7932</Characters>
  <Application>Microsoft Office Word</Application>
  <DocSecurity>0</DocSecurity>
  <Lines>66</Lines>
  <Paragraphs>18</Paragraphs>
  <ScaleCrop>false</ScaleCrop>
  <HeadingPairs>
    <vt:vector size="2" baseType="variant">
      <vt:variant>
        <vt:lpstr>Titel</vt:lpstr>
      </vt:variant>
      <vt:variant>
        <vt:i4>1</vt:i4>
      </vt:variant>
    </vt:vector>
  </HeadingPairs>
  <TitlesOfParts>
    <vt:vector size="1" baseType="lpstr">
      <vt:lpstr/>
    </vt:vector>
  </TitlesOfParts>
  <Company>...</Company>
  <LinksUpToDate>false</LinksUpToDate>
  <CharactersWithSpaces>9172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 B</dc:creator>
  <dc:description/>
  <cp:lastModifiedBy>Knaupe, Sigrid</cp:lastModifiedBy>
  <cp:revision>2</cp:revision>
  <cp:lastPrinted>2022-07-15T07:41:00Z</cp:lastPrinted>
  <dcterms:created xsi:type="dcterms:W3CDTF">2023-12-01T15:02:00Z</dcterms:created>
  <dcterms:modified xsi:type="dcterms:W3CDTF">2023-12-01T15:02:00Z</dcterms:modified>
  <dc:language>de-DE</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y fmtid="{D5CDD505-2E9C-101B-9397-08002B2CF9AE}" pid="9" name="ContentTypeId">
    <vt:lpwstr>0x0101007BD929587713BB41840E7489C32BF94F</vt:lpwstr>
  </property>
</Properties>
</file>