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934B6" w14:textId="77777777" w:rsidR="003C46B2" w:rsidRDefault="00B256B1" w:rsidP="003C46B2">
      <w:pPr>
        <w:rPr>
          <w:rFonts w:asciiTheme="majorHAnsi" w:hAnsiTheme="majorHAnsi" w:cstheme="majorHAnsi"/>
          <w:b/>
          <w:bCs/>
        </w:rPr>
      </w:pPr>
      <w:bookmarkStart w:id="0" w:name="_Hlk121227711"/>
      <w:r w:rsidRPr="00627016">
        <w:rPr>
          <w:rFonts w:asciiTheme="majorHAnsi" w:hAnsiTheme="majorHAnsi" w:cstheme="majorHAnsi"/>
        </w:rPr>
        <w:t xml:space="preserve">Lindlar, </w:t>
      </w:r>
      <w:r w:rsidR="003C46B2">
        <w:rPr>
          <w:rFonts w:asciiTheme="majorHAnsi" w:hAnsiTheme="majorHAnsi" w:cstheme="majorHAnsi"/>
        </w:rPr>
        <w:t>06.09</w:t>
      </w:r>
      <w:r w:rsidR="0014317A" w:rsidRPr="00627016">
        <w:rPr>
          <w:rFonts w:asciiTheme="majorHAnsi" w:hAnsiTheme="majorHAnsi" w:cstheme="majorHAnsi"/>
        </w:rPr>
        <w:t>.2023</w:t>
      </w:r>
      <w:bookmarkEnd w:id="0"/>
      <w:r w:rsidR="003C46B2" w:rsidRPr="003C46B2">
        <w:rPr>
          <w:rFonts w:asciiTheme="majorHAnsi" w:hAnsiTheme="majorHAnsi" w:cstheme="majorHAnsi"/>
          <w:b/>
          <w:bCs/>
        </w:rPr>
        <w:t xml:space="preserve"> </w:t>
      </w:r>
    </w:p>
    <w:p w14:paraId="2D646B87" w14:textId="2F3D3CFB" w:rsidR="003C46B2" w:rsidRPr="00813AB9" w:rsidRDefault="003C46B2" w:rsidP="003C46B2">
      <w:pPr>
        <w:rPr>
          <w:rFonts w:asciiTheme="majorHAnsi" w:hAnsiTheme="majorHAnsi" w:cstheme="majorHAnsi"/>
          <w:b/>
          <w:bCs/>
        </w:rPr>
      </w:pPr>
      <w:r w:rsidRPr="003C46B2">
        <w:rPr>
          <w:rFonts w:asciiTheme="minorHAnsi" w:hAnsiTheme="minorHAnsi" w:cstheme="minorHAnsi"/>
          <w:b/>
          <w:bCs/>
          <w:sz w:val="36"/>
          <w:szCs w:val="36"/>
        </w:rPr>
        <w:t>Neue Raumästhetik durch nahezu unsichtbare Technik</w:t>
      </w:r>
      <w:r w:rsidRPr="00813AB9">
        <w:rPr>
          <w:rFonts w:asciiTheme="majorHAnsi" w:hAnsiTheme="majorHAnsi" w:cstheme="majorHAnsi"/>
          <w:b/>
          <w:bCs/>
        </w:rPr>
        <w:br/>
      </w:r>
      <w:r w:rsidRPr="003C46B2">
        <w:rPr>
          <w:rFonts w:asciiTheme="minorHAnsi" w:hAnsiTheme="minorHAnsi" w:cstheme="minorHAnsi"/>
          <w:sz w:val="28"/>
          <w:szCs w:val="28"/>
        </w:rPr>
        <w:t>Berührungslose Sensoren im Designprozess</w:t>
      </w:r>
    </w:p>
    <w:p w14:paraId="007DD8D6" w14:textId="77777777" w:rsidR="003C46B2" w:rsidRPr="00813AB9" w:rsidRDefault="003C46B2" w:rsidP="003C46B2">
      <w:pPr>
        <w:rPr>
          <w:rFonts w:asciiTheme="majorHAnsi" w:hAnsiTheme="majorHAnsi" w:cstheme="majorHAnsi"/>
          <w:b/>
          <w:bCs/>
        </w:rPr>
      </w:pPr>
      <w:r w:rsidRPr="00813AB9">
        <w:rPr>
          <w:rFonts w:asciiTheme="majorHAnsi" w:hAnsiTheme="majorHAnsi" w:cstheme="majorHAnsi"/>
        </w:rPr>
        <w:t xml:space="preserve"> </w:t>
      </w:r>
      <w:r w:rsidRPr="00813AB9">
        <w:rPr>
          <w:rFonts w:asciiTheme="majorHAnsi" w:hAnsiTheme="majorHAnsi" w:cstheme="majorHAnsi"/>
          <w:noProof/>
        </w:rPr>
        <w:drawing>
          <wp:inline distT="0" distB="0" distL="0" distR="0" wp14:anchorId="67EED62A" wp14:editId="509AF381">
            <wp:extent cx="2647950" cy="3969862"/>
            <wp:effectExtent l="0" t="0" r="0" b="0"/>
            <wp:docPr id="14469251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925179" name="Grafik 1446925179"/>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01267" cy="4049797"/>
                    </a:xfrm>
                    <a:prstGeom prst="rect">
                      <a:avLst/>
                    </a:prstGeom>
                  </pic:spPr>
                </pic:pic>
              </a:graphicData>
            </a:graphic>
          </wp:inline>
        </w:drawing>
      </w:r>
      <w:r w:rsidRPr="00813AB9">
        <w:rPr>
          <w:rFonts w:asciiTheme="majorHAnsi" w:hAnsiTheme="majorHAnsi" w:cstheme="majorHAnsi"/>
        </w:rPr>
        <w:t xml:space="preserve">    </w:t>
      </w:r>
      <w:r w:rsidRPr="00813AB9">
        <w:rPr>
          <w:rFonts w:asciiTheme="majorHAnsi" w:hAnsiTheme="majorHAnsi" w:cstheme="majorHAnsi"/>
          <w:noProof/>
        </w:rPr>
        <w:drawing>
          <wp:inline distT="0" distB="0" distL="0" distR="0" wp14:anchorId="637C8B6E" wp14:editId="3BFDE68F">
            <wp:extent cx="2752725" cy="3967391"/>
            <wp:effectExtent l="0" t="0" r="0" b="0"/>
            <wp:docPr id="4450170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017039" name="Grafik 445017039"/>
                    <pic:cNvPicPr/>
                  </pic:nvPicPr>
                  <pic:blipFill rotWithShape="1">
                    <a:blip r:embed="rId9" cstate="print">
                      <a:extLst>
                        <a:ext uri="{28A0092B-C50C-407E-A947-70E740481C1C}">
                          <a14:useLocalDpi xmlns:a14="http://schemas.microsoft.com/office/drawing/2010/main" val="0"/>
                        </a:ext>
                      </a:extLst>
                    </a:blip>
                    <a:srcRect t="3920"/>
                    <a:stretch/>
                  </pic:blipFill>
                  <pic:spPr bwMode="auto">
                    <a:xfrm>
                      <a:off x="0" y="0"/>
                      <a:ext cx="2767698" cy="3988971"/>
                    </a:xfrm>
                    <a:prstGeom prst="rect">
                      <a:avLst/>
                    </a:prstGeom>
                    <a:ln>
                      <a:noFill/>
                    </a:ln>
                    <a:extLst>
                      <a:ext uri="{53640926-AAD7-44D8-BBD7-CCE9431645EC}">
                        <a14:shadowObscured xmlns:a14="http://schemas.microsoft.com/office/drawing/2010/main"/>
                      </a:ext>
                    </a:extLst>
                  </pic:spPr>
                </pic:pic>
              </a:graphicData>
            </a:graphic>
          </wp:inline>
        </w:drawing>
      </w:r>
    </w:p>
    <w:p w14:paraId="76F44575" w14:textId="77777777" w:rsidR="003C46B2" w:rsidRPr="003C46B2" w:rsidRDefault="003C46B2" w:rsidP="003C46B2">
      <w:pPr>
        <w:rPr>
          <w:rFonts w:asciiTheme="majorHAnsi" w:hAnsiTheme="majorHAnsi" w:cstheme="majorHAnsi"/>
          <w:i/>
          <w:iCs/>
        </w:rPr>
      </w:pPr>
      <w:r w:rsidRPr="003C46B2">
        <w:rPr>
          <w:rFonts w:asciiTheme="majorHAnsi" w:hAnsiTheme="majorHAnsi" w:cstheme="majorHAnsi"/>
          <w:i/>
          <w:iCs/>
        </w:rPr>
        <w:t>Bilder: ©B.E.G. Brück Electronic GmbH</w:t>
      </w:r>
    </w:p>
    <w:p w14:paraId="141990CB" w14:textId="77777777" w:rsidR="003C46B2" w:rsidRPr="00813AB9" w:rsidRDefault="003C46B2" w:rsidP="003C46B2">
      <w:pPr>
        <w:rPr>
          <w:rFonts w:asciiTheme="majorHAnsi" w:hAnsiTheme="majorHAnsi" w:cstheme="majorHAnsi"/>
        </w:rPr>
      </w:pPr>
    </w:p>
    <w:p w14:paraId="33D4815B" w14:textId="77777777" w:rsidR="003C46B2" w:rsidRPr="00813AB9" w:rsidRDefault="003C46B2" w:rsidP="003C46B2">
      <w:pPr>
        <w:spacing w:line="276" w:lineRule="auto"/>
        <w:rPr>
          <w:rFonts w:asciiTheme="majorHAnsi" w:hAnsiTheme="majorHAnsi" w:cstheme="majorHAnsi"/>
          <w:b/>
          <w:bCs/>
          <w:i/>
          <w:iCs/>
        </w:rPr>
      </w:pPr>
      <w:r w:rsidRPr="00813AB9">
        <w:rPr>
          <w:rFonts w:asciiTheme="majorHAnsi" w:hAnsiTheme="majorHAnsi" w:cstheme="majorHAnsi"/>
          <w:b/>
          <w:bCs/>
          <w:i/>
          <w:iCs/>
        </w:rPr>
        <w:t xml:space="preserve">Stets eine gute Raumluftqualität, eine anwesenheitsabhängige Heizungs-, Klima- und Beleuchtungsteuerung, optimale Lichtverhältnisse zum Arbeiten oder stimmungsvolle Beleuchtungsszenen – modernste Technik revolutioniert den Gebäudekomfort. </w:t>
      </w:r>
    </w:p>
    <w:p w14:paraId="7A735014" w14:textId="77777777" w:rsidR="003C46B2" w:rsidRPr="00813AB9" w:rsidRDefault="003C46B2" w:rsidP="003C46B2">
      <w:pPr>
        <w:spacing w:line="276" w:lineRule="auto"/>
        <w:rPr>
          <w:rFonts w:asciiTheme="majorHAnsi" w:hAnsiTheme="majorHAnsi" w:cstheme="majorHAnsi"/>
        </w:rPr>
      </w:pPr>
      <w:r w:rsidRPr="00813AB9">
        <w:rPr>
          <w:rFonts w:asciiTheme="majorHAnsi" w:hAnsiTheme="majorHAnsi" w:cstheme="majorHAnsi"/>
        </w:rPr>
        <w:t xml:space="preserve">Für Architekten ergeben sich durch die Digitalisierung neue Möglichkeiten des Raumdesigns. Denn überall dort, wo Wert auf einen hohen Wohn- und Arbeitskomfort gelegt wird, sind Wandtaster nicht mehr unbedingt erforderlich. Die Gebäudesteuerung kann vollautomatisch über Sensoren angestoßen werden. </w:t>
      </w:r>
    </w:p>
    <w:p w14:paraId="34D40F2B" w14:textId="77777777" w:rsidR="003C46B2" w:rsidRPr="00813AB9" w:rsidRDefault="003C46B2" w:rsidP="003C46B2">
      <w:pPr>
        <w:spacing w:line="276" w:lineRule="auto"/>
        <w:rPr>
          <w:rFonts w:asciiTheme="majorHAnsi" w:hAnsiTheme="majorHAnsi" w:cstheme="majorHAnsi"/>
        </w:rPr>
      </w:pPr>
      <w:r w:rsidRPr="00813AB9">
        <w:rPr>
          <w:rFonts w:asciiTheme="majorHAnsi" w:hAnsiTheme="majorHAnsi" w:cstheme="majorHAnsi"/>
        </w:rPr>
        <w:t xml:space="preserve">Dadurch entsteht ein Raum, der frei von visuellen Ablenkungen ist und eine beruhigende Atmosphäre schafft. Auch in öffentlichen Räumen oder hygienischen sensiblen Bereichen ist eine Automatisierung sinnvoll. Eine gewünschte Anpassung kann dann alternativ via Tablet oder Smartphone erfolgen. </w:t>
      </w:r>
    </w:p>
    <w:p w14:paraId="4656C0DC" w14:textId="77777777" w:rsidR="003C46B2" w:rsidRPr="00813AB9" w:rsidRDefault="003C46B2" w:rsidP="003C46B2">
      <w:pPr>
        <w:spacing w:line="276" w:lineRule="auto"/>
        <w:rPr>
          <w:rFonts w:asciiTheme="majorHAnsi" w:hAnsiTheme="majorHAnsi" w:cstheme="majorHAnsi"/>
        </w:rPr>
      </w:pPr>
    </w:p>
    <w:p w14:paraId="09318267" w14:textId="77777777" w:rsidR="003C46B2" w:rsidRPr="00813AB9" w:rsidRDefault="003C46B2" w:rsidP="003C46B2">
      <w:pPr>
        <w:spacing w:line="276" w:lineRule="auto"/>
        <w:rPr>
          <w:rFonts w:asciiTheme="majorHAnsi" w:hAnsiTheme="majorHAnsi" w:cstheme="majorHAnsi"/>
        </w:rPr>
      </w:pPr>
      <w:r w:rsidRPr="00813AB9">
        <w:rPr>
          <w:rFonts w:asciiTheme="majorHAnsi" w:hAnsiTheme="majorHAnsi" w:cstheme="majorHAnsi"/>
          <w:noProof/>
        </w:rPr>
        <w:drawing>
          <wp:inline distT="0" distB="0" distL="0" distR="0" wp14:anchorId="1682CF7F" wp14:editId="335F02EB">
            <wp:extent cx="5852160" cy="3291840"/>
            <wp:effectExtent l="0" t="0" r="0" b="0"/>
            <wp:docPr id="8085738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573871" name="Grafik 80857387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52160" cy="3291840"/>
                    </a:xfrm>
                    <a:prstGeom prst="rect">
                      <a:avLst/>
                    </a:prstGeom>
                  </pic:spPr>
                </pic:pic>
              </a:graphicData>
            </a:graphic>
          </wp:inline>
        </w:drawing>
      </w:r>
    </w:p>
    <w:p w14:paraId="4B647206" w14:textId="1819D5CF" w:rsidR="003C46B2" w:rsidRPr="003C46B2" w:rsidRDefault="003C46B2" w:rsidP="003C46B2">
      <w:pPr>
        <w:rPr>
          <w:rFonts w:asciiTheme="majorHAnsi" w:hAnsiTheme="majorHAnsi" w:cstheme="majorHAnsi"/>
          <w:i/>
          <w:iCs/>
        </w:rPr>
      </w:pPr>
      <w:r w:rsidRPr="003C46B2">
        <w:rPr>
          <w:rFonts w:asciiTheme="majorHAnsi" w:hAnsiTheme="majorHAnsi" w:cstheme="majorHAnsi"/>
          <w:i/>
          <w:iCs/>
        </w:rPr>
        <w:t>Bilder: ©</w:t>
      </w:r>
      <w:r>
        <w:rPr>
          <w:rFonts w:asciiTheme="majorHAnsi" w:hAnsiTheme="majorHAnsi" w:cstheme="majorHAnsi"/>
          <w:i/>
          <w:iCs/>
        </w:rPr>
        <w:t xml:space="preserve"> </w:t>
      </w:r>
      <w:r w:rsidRPr="003C46B2">
        <w:rPr>
          <w:rFonts w:asciiTheme="majorHAnsi" w:hAnsiTheme="majorHAnsi" w:cstheme="majorHAnsi"/>
          <w:i/>
          <w:iCs/>
        </w:rPr>
        <w:t>B.E.G. Brück Electronic GmbH</w:t>
      </w:r>
    </w:p>
    <w:p w14:paraId="67772A64" w14:textId="77777777" w:rsidR="003C46B2" w:rsidRPr="003C46B2" w:rsidRDefault="003C46B2" w:rsidP="003C46B2">
      <w:pPr>
        <w:spacing w:line="276" w:lineRule="auto"/>
        <w:rPr>
          <w:rFonts w:asciiTheme="majorHAnsi" w:hAnsiTheme="majorHAnsi" w:cstheme="majorHAnsi"/>
        </w:rPr>
      </w:pPr>
    </w:p>
    <w:p w14:paraId="61A232D7" w14:textId="77777777" w:rsidR="003C46B2" w:rsidRPr="003C46B2" w:rsidRDefault="003C46B2" w:rsidP="003C46B2">
      <w:pPr>
        <w:spacing w:line="276" w:lineRule="auto"/>
        <w:rPr>
          <w:rStyle w:val="Fett"/>
          <w:rFonts w:asciiTheme="majorHAnsi" w:hAnsiTheme="majorHAnsi" w:cstheme="majorHAnsi"/>
          <w:b w:val="0"/>
          <w:bCs w:val="0"/>
          <w:color w:val="auto"/>
        </w:rPr>
      </w:pPr>
      <w:r w:rsidRPr="003C46B2">
        <w:rPr>
          <w:rFonts w:asciiTheme="majorHAnsi" w:hAnsiTheme="majorHAnsi" w:cstheme="majorHAnsi"/>
        </w:rPr>
        <w:t xml:space="preserve">Zur neuen Unsichtbarkeit der Gebäudesystemtechnik passen drei PIR-Sensormodelle der B.E.G. Brück Electronic GmbH. Die Sensoren arbeiten mit Standards der Gebäudeautomation wie KNX, DALI oder als Stand-Alone Geräte. Der Sensor PD11 ist rund, plan und fügt sich so nahezu unsichtbar in Rasterdecken ein. Das neue Modell </w:t>
      </w:r>
      <w:r w:rsidRPr="003C46B2">
        <w:rPr>
          <w:rFonts w:asciiTheme="majorHAnsi" w:hAnsiTheme="majorHAnsi" w:cstheme="majorHAnsi"/>
          <w:color w:val="000000"/>
          <w:shd w:val="clear" w:color="auto" w:fill="FFFFFF"/>
        </w:rPr>
        <w:t>PD5N-BMS</w:t>
      </w:r>
      <w:r w:rsidRPr="003C46B2">
        <w:rPr>
          <w:rFonts w:asciiTheme="majorHAnsi" w:hAnsiTheme="majorHAnsi" w:cstheme="majorHAnsi"/>
          <w:b/>
          <w:bCs/>
          <w:color w:val="000000"/>
          <w:shd w:val="clear" w:color="auto" w:fill="FFFFFF"/>
        </w:rPr>
        <w:t>-</w:t>
      </w:r>
      <w:r w:rsidRPr="003C46B2">
        <w:rPr>
          <w:rStyle w:val="Fett"/>
          <w:rFonts w:asciiTheme="majorHAnsi" w:hAnsiTheme="majorHAnsi" w:cstheme="majorHAnsi"/>
          <w:b w:val="0"/>
          <w:bCs w:val="0"/>
          <w:color w:val="000000"/>
          <w:shd w:val="clear" w:color="auto" w:fill="FFFFFF"/>
        </w:rPr>
        <w:t xml:space="preserve">Lamella wurde für die leichte Montage in </w:t>
      </w:r>
      <w:proofErr w:type="spellStart"/>
      <w:r w:rsidRPr="003C46B2">
        <w:rPr>
          <w:rStyle w:val="Fett"/>
          <w:rFonts w:asciiTheme="majorHAnsi" w:hAnsiTheme="majorHAnsi" w:cstheme="majorHAnsi"/>
          <w:b w:val="0"/>
          <w:bCs w:val="0"/>
          <w:color w:val="000000"/>
          <w:shd w:val="clear" w:color="auto" w:fill="FFFFFF"/>
        </w:rPr>
        <w:t>SAPP®ceiling</w:t>
      </w:r>
      <w:proofErr w:type="spellEnd"/>
      <w:r w:rsidRPr="003C46B2">
        <w:rPr>
          <w:rStyle w:val="Fett"/>
          <w:rFonts w:asciiTheme="majorHAnsi" w:hAnsiTheme="majorHAnsi" w:cstheme="majorHAnsi"/>
          <w:b w:val="0"/>
          <w:bCs w:val="0"/>
          <w:color w:val="000000"/>
          <w:shd w:val="clear" w:color="auto" w:fill="FFFFFF"/>
        </w:rPr>
        <w:t xml:space="preserve"> Lamellendecken und Leuchten entwickelt. Durch die flache, rechteckige Linse lässt sich der Sensor auch in andere Anwendungen unauffällig integrieren. Wo eine extreme Leichtigkeit gefragt ist, brilliert der 4 g leichte PICO, weltweit einer der kleinsten Sensoren, der mit 33 mm Durchmesser kaum ins Auge fällt.</w:t>
      </w:r>
    </w:p>
    <w:p w14:paraId="6A2C25B6" w14:textId="5B6AFB09" w:rsidR="003C46B2" w:rsidRDefault="003C46B2" w:rsidP="003C46B2">
      <w:pPr>
        <w:spacing w:line="276" w:lineRule="auto"/>
        <w:rPr>
          <w:rFonts w:asciiTheme="majorHAnsi" w:hAnsiTheme="majorHAnsi" w:cstheme="majorHAnsi"/>
        </w:rPr>
      </w:pPr>
      <w:r w:rsidRPr="00813AB9">
        <w:rPr>
          <w:rFonts w:asciiTheme="majorHAnsi" w:hAnsiTheme="majorHAnsi" w:cstheme="majorHAnsi"/>
        </w:rPr>
        <w:t>Der internationale Spezialist für hochwertige Sensorik B.E.G. berät zur passenden Geräteauswahl und unterstützt bei der Umsetzung einer Gebäudeautomation.</w:t>
      </w:r>
    </w:p>
    <w:p w14:paraId="3BBC2273" w14:textId="77777777" w:rsidR="00381C32" w:rsidRDefault="00381C32" w:rsidP="00381C3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p>
    <w:p w14:paraId="60B76F82" w14:textId="66ADFC7D" w:rsidR="00381C32" w:rsidRDefault="00381C32" w:rsidP="00381C3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783DC642" w14:textId="77777777" w:rsidR="00381C32" w:rsidRDefault="00381C32" w:rsidP="00381C3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74EBD1BA" w14:textId="77777777" w:rsidR="00381C32" w:rsidRDefault="00381C32" w:rsidP="00381C3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15D9C13D" w14:textId="77777777" w:rsidR="00381C32" w:rsidRDefault="00381C32" w:rsidP="00381C32">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151BFB30" w14:textId="6D801B8E" w:rsidR="00381C32" w:rsidRPr="00381C32" w:rsidRDefault="00381C32" w:rsidP="00381C32">
      <w:pPr>
        <w:pStyle w:val="Flietext"/>
        <w:spacing w:line="276" w:lineRule="auto"/>
        <w:rPr>
          <w:rFonts w:asciiTheme="majorHAnsi" w:hAnsiTheme="majorHAnsi" w:cstheme="majorHAnsi"/>
          <w:sz w:val="22"/>
          <w:szCs w:val="22"/>
        </w:rPr>
      </w:pPr>
      <w:r>
        <w:rPr>
          <w:rFonts w:asciiTheme="majorHAnsi" w:hAnsiTheme="majorHAnsi" w:cstheme="majorHAnsi"/>
          <w:sz w:val="22"/>
          <w:szCs w:val="22"/>
        </w:rPr>
        <w:t>www.beg-luxomat.com</w:t>
      </w:r>
    </w:p>
    <w:sectPr w:rsidR="00381C32" w:rsidRPr="00381C3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759B" w14:textId="77777777" w:rsidR="00C84D65" w:rsidRDefault="005579E1">
      <w:pPr>
        <w:spacing w:after="0" w:line="240" w:lineRule="auto"/>
      </w:pPr>
      <w:r>
        <w:separator/>
      </w:r>
    </w:p>
  </w:endnote>
  <w:endnote w:type="continuationSeparator" w:id="0">
    <w:p w14:paraId="5BA32B42" w14:textId="77777777" w:rsidR="00C84D65" w:rsidRDefault="00557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lober Regular">
    <w:panose1 w:val="00000000000000000000"/>
    <w:charset w:val="00"/>
    <w:family w:val="auto"/>
    <w:pitch w:val="variable"/>
    <w:sig w:usb0="A00002AF" w:usb1="5000207B" w:usb2="00000000" w:usb3="00000000" w:csb0="0000008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utura Bk BT">
    <w:panose1 w:val="00000000000000000000"/>
    <w:charset w:val="00"/>
    <w:family w:val="swiss"/>
    <w:notTrueType/>
    <w:pitch w:val="variable"/>
    <w:sig w:usb0="00000003" w:usb1="00000000" w:usb2="00000000" w:usb3="00000000" w:csb0="00000001" w:csb1="00000000"/>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6BE" w14:textId="77777777" w:rsidR="005075B9" w:rsidRDefault="005075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78EF" w14:textId="77777777" w:rsidR="003C46B2" w:rsidRPr="00DE77A3" w:rsidRDefault="003C46B2">
    <w:pPr>
      <w:pStyle w:val="Fuzeile"/>
      <w:rPr>
        <w:rFonts w:asciiTheme="majorHAnsi" w:eastAsia="Futura Bk BT" w:hAnsiTheme="majorHAnsi" w:cstheme="majorHAnsi"/>
        <w:color w:val="151616"/>
        <w:sz w:val="18"/>
        <w:szCs w:val="18"/>
      </w:rPr>
    </w:pPr>
  </w:p>
  <w:p w14:paraId="2CFC55B2" w14:textId="77777777" w:rsidR="003C46B2" w:rsidRPr="00DE77A3" w:rsidRDefault="00B256B1">
    <w:pPr>
      <w:pStyle w:val="Fuzeile"/>
      <w:rPr>
        <w:rFonts w:asciiTheme="majorHAnsi" w:eastAsia="Futura Bk BT" w:hAnsiTheme="majorHAnsi" w:cstheme="majorHAnsi"/>
        <w:color w:val="151616"/>
        <w:sz w:val="18"/>
        <w:szCs w:val="18"/>
      </w:rPr>
    </w:pPr>
    <w:r w:rsidRPr="00DE77A3">
      <w:rPr>
        <w:rFonts w:asciiTheme="majorHAnsi" w:eastAsia="Futura Bk BT" w:hAnsiTheme="majorHAnsi" w:cstheme="majorHAnsi"/>
        <w:color w:val="151616"/>
        <w:sz w:val="18"/>
        <w:szCs w:val="18"/>
      </w:rPr>
      <w:t>Abdruck kostenfrei, ein Belegexemplar wird erbeten!</w:t>
    </w:r>
  </w:p>
  <w:p w14:paraId="67706494" w14:textId="77777777" w:rsidR="003C46B2" w:rsidRPr="00DE77A3" w:rsidRDefault="003C46B2">
    <w:pPr>
      <w:pStyle w:val="Fuzeile"/>
      <w:rPr>
        <w:rFonts w:asciiTheme="majorHAnsi" w:hAnsiTheme="majorHAnsi" w:cstheme="majorHAnsi"/>
        <w:sz w:val="18"/>
        <w:szCs w:val="18"/>
      </w:rPr>
    </w:pPr>
  </w:p>
  <w:p w14:paraId="5DCF7694" w14:textId="77777777" w:rsidR="003C46B2" w:rsidRPr="00DE77A3" w:rsidRDefault="00B256B1">
    <w:pPr>
      <w:widowControl w:val="0"/>
      <w:spacing w:after="0" w:line="158" w:lineRule="exact"/>
      <w:ind w:left="20" w:right="-20"/>
      <w:rPr>
        <w:rFonts w:asciiTheme="majorHAnsi" w:eastAsia="Futura-Heavy" w:hAnsiTheme="majorHAnsi" w:cstheme="majorHAnsi"/>
        <w:sz w:val="18"/>
        <w:szCs w:val="18"/>
      </w:rPr>
    </w:pPr>
    <w:r w:rsidRPr="00DE77A3">
      <w:rPr>
        <w:rFonts w:asciiTheme="majorHAnsi" w:eastAsia="Futura-Heavy" w:hAnsiTheme="majorHAnsi" w:cstheme="majorHAnsi"/>
        <w:color w:val="E4382D"/>
        <w:sz w:val="18"/>
        <w:szCs w:val="18"/>
      </w:rPr>
      <w:t>Pressekontakt:</w:t>
    </w:r>
  </w:p>
  <w:p w14:paraId="7B04EC6B" w14:textId="77777777" w:rsidR="003C46B2" w:rsidRPr="00DE77A3" w:rsidRDefault="00B256B1">
    <w:pPr>
      <w:widowControl w:val="0"/>
      <w:spacing w:before="33" w:after="0" w:line="240" w:lineRule="auto"/>
      <w:ind w:left="20" w:right="-567"/>
      <w:rPr>
        <w:rFonts w:asciiTheme="majorHAnsi" w:hAnsiTheme="majorHAnsi" w:cstheme="majorHAnsi"/>
        <w:sz w:val="18"/>
        <w:szCs w:val="18"/>
      </w:rPr>
    </w:pPr>
    <w:r w:rsidRPr="00DE77A3">
      <w:rPr>
        <w:rFonts w:asciiTheme="majorHAnsi" w:eastAsia="Futura-CondensedExtraBold" w:hAnsiTheme="majorHAnsi" w:cstheme="majorHAnsi"/>
        <w:color w:val="151616"/>
        <w:sz w:val="18"/>
        <w:szCs w:val="18"/>
      </w:rPr>
      <w:t xml:space="preserve">B.E.G. </w:t>
    </w:r>
    <w:r w:rsidRPr="00DE77A3">
      <w:rPr>
        <w:rFonts w:asciiTheme="majorHAnsi" w:eastAsia="Futura Bk BT" w:hAnsiTheme="majorHAnsi" w:cstheme="majorHAnsi"/>
        <w:color w:val="151616"/>
        <w:sz w:val="18"/>
        <w:szCs w:val="18"/>
      </w:rPr>
      <w:t xml:space="preserve">Brück Electronic GmbH • Sigrid Knaupe • Gerberstraße 33 • D-51789 Lindlar </w:t>
    </w:r>
  </w:p>
  <w:p w14:paraId="06EED137" w14:textId="77777777" w:rsidR="003C46B2" w:rsidRPr="00DE77A3" w:rsidRDefault="00B256B1">
    <w:pPr>
      <w:widowControl w:val="0"/>
      <w:spacing w:before="33" w:after="0" w:line="240" w:lineRule="auto"/>
      <w:ind w:left="20" w:right="-567"/>
      <w:rPr>
        <w:rFonts w:asciiTheme="majorHAnsi" w:hAnsiTheme="majorHAnsi" w:cstheme="majorHAnsi"/>
        <w:sz w:val="18"/>
        <w:szCs w:val="18"/>
      </w:rPr>
    </w:pPr>
    <w:r w:rsidRPr="00DE77A3">
      <w:rPr>
        <w:rFonts w:asciiTheme="majorHAnsi" w:eastAsia="Futura Bk BT" w:hAnsiTheme="majorHAnsi" w:cstheme="majorHAnsi"/>
        <w:color w:val="151616"/>
        <w:sz w:val="18"/>
        <w:szCs w:val="18"/>
      </w:rPr>
      <w:t xml:space="preserve">Tel. +49 (0) 2266.90121-304 • </w:t>
    </w:r>
    <w:hyperlink r:id="rId1">
      <w:r w:rsidRPr="00DE77A3">
        <w:rPr>
          <w:rStyle w:val="Internetlink"/>
          <w:rFonts w:asciiTheme="majorHAnsi" w:eastAsia="Futura Bk BT" w:hAnsiTheme="majorHAnsi" w:cstheme="majorHAnsi"/>
          <w:color w:val="151616"/>
          <w:sz w:val="18"/>
          <w:szCs w:val="18"/>
        </w:rPr>
        <w:t>p</w:t>
      </w:r>
    </w:hyperlink>
    <w:r w:rsidRPr="00DE77A3">
      <w:rPr>
        <w:rStyle w:val="Internetlink"/>
        <w:rFonts w:asciiTheme="majorHAnsi" w:eastAsia="Futura Bk BT" w:hAnsiTheme="majorHAnsi" w:cstheme="majorHAnsi"/>
        <w:color w:val="151616"/>
        <w:sz w:val="18"/>
        <w:szCs w:val="18"/>
      </w:rPr>
      <w:t>resse@beg.de</w:t>
    </w:r>
    <w:r w:rsidRPr="00DE77A3">
      <w:rPr>
        <w:rFonts w:asciiTheme="majorHAnsi" w:eastAsia="Futura Bk BT" w:hAnsiTheme="majorHAnsi" w:cstheme="majorHAnsi"/>
        <w:color w:val="151616"/>
        <w:sz w:val="18"/>
        <w:szCs w:val="18"/>
      </w:rPr>
      <w:t xml:space="preserve"> • </w:t>
    </w:r>
    <w:hyperlink r:id="rId2">
      <w:r w:rsidRPr="00DE77A3">
        <w:rPr>
          <w:rStyle w:val="Internetlink"/>
          <w:rFonts w:asciiTheme="majorHAnsi" w:eastAsia="Futura" w:hAnsiTheme="majorHAnsi" w:cstheme="majorHAnsi"/>
          <w:color w:val="151616"/>
          <w:sz w:val="18"/>
          <w:szCs w:val="18"/>
        </w:rPr>
        <w:t>www.beg-luxomat.com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D8AC" w14:textId="77777777" w:rsidR="005075B9" w:rsidRDefault="005075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B50AA" w14:textId="77777777" w:rsidR="00C84D65" w:rsidRDefault="005579E1">
      <w:pPr>
        <w:spacing w:after="0" w:line="240" w:lineRule="auto"/>
      </w:pPr>
      <w:r>
        <w:separator/>
      </w:r>
    </w:p>
  </w:footnote>
  <w:footnote w:type="continuationSeparator" w:id="0">
    <w:p w14:paraId="41F6CC0A" w14:textId="77777777" w:rsidR="00C84D65" w:rsidRDefault="00557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26F8" w14:textId="77777777" w:rsidR="005075B9" w:rsidRDefault="005075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14:paraId="7CF2E7F0" w14:textId="77777777">
      <w:tc>
        <w:tcPr>
          <w:tcW w:w="4531" w:type="dxa"/>
          <w:tcBorders>
            <w:top w:val="nil"/>
            <w:left w:val="nil"/>
            <w:bottom w:val="single" w:sz="4" w:space="0" w:color="FF0000"/>
            <w:right w:val="nil"/>
          </w:tcBorders>
          <w:shd w:val="clear" w:color="auto" w:fill="auto"/>
        </w:tcPr>
        <w:p w14:paraId="5194ECE2" w14:textId="77777777" w:rsidR="003C46B2" w:rsidRDefault="00B256B1">
          <w:pPr>
            <w:pStyle w:val="Kopfzeile"/>
            <w:rPr>
              <w:rFonts w:ascii="Verdana" w:hAnsi="Verdana"/>
            </w:rPr>
          </w:pPr>
          <w:r>
            <w:rPr>
              <w:noProof/>
            </w:rPr>
            <w:drawing>
              <wp:inline distT="0" distB="0" distL="0" distR="0" wp14:anchorId="5A0817B5" wp14:editId="03827232">
                <wp:extent cx="539750" cy="539750"/>
                <wp:effectExtent l="0" t="0" r="0" b="0"/>
                <wp:docPr id="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595069AD" w14:textId="77777777" w:rsidR="003C46B2" w:rsidRPr="005075B9" w:rsidRDefault="00B256B1">
          <w:pPr>
            <w:pStyle w:val="Kopfzeile"/>
            <w:jc w:val="right"/>
            <w:rPr>
              <w:rFonts w:asciiTheme="majorHAnsi" w:hAnsiTheme="majorHAnsi" w:cstheme="majorHAnsi"/>
              <w:sz w:val="40"/>
              <w:szCs w:val="44"/>
            </w:rPr>
          </w:pPr>
          <w:r w:rsidRPr="005075B9">
            <w:rPr>
              <w:rFonts w:asciiTheme="majorHAnsi" w:hAnsiTheme="majorHAnsi" w:cstheme="majorHAnsi"/>
              <w:color w:val="808080" w:themeColor="background1" w:themeShade="80"/>
              <w:sz w:val="40"/>
              <w:szCs w:val="44"/>
            </w:rPr>
            <w:t>PRESSEMITTEILUNG</w:t>
          </w:r>
        </w:p>
      </w:tc>
    </w:tr>
  </w:tbl>
  <w:p w14:paraId="0DB8D714" w14:textId="77777777" w:rsidR="003C46B2" w:rsidRDefault="003C46B2">
    <w:pPr>
      <w:pStyle w:val="Kopfzeile"/>
      <w:rPr>
        <w:rFonts w:ascii="Verdana" w:hAnsi="Verdana"/>
      </w:rPr>
    </w:pPr>
  </w:p>
  <w:p w14:paraId="071FDB88" w14:textId="77777777" w:rsidR="003C46B2" w:rsidRDefault="003C46B2">
    <w:pPr>
      <w:pStyle w:val="Kopfzeile"/>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9E17" w14:textId="77777777" w:rsidR="005075B9" w:rsidRDefault="005075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32B9F8"/>
    <w:lvl w:ilvl="0">
      <w:start w:val="1"/>
      <w:numFmt w:val="bullet"/>
      <w:pStyle w:val="Aufzhlungszeichen"/>
      <w:lvlText w:val=""/>
      <w:lvlJc w:val="left"/>
      <w:pPr>
        <w:tabs>
          <w:tab w:val="num" w:pos="360"/>
        </w:tabs>
        <w:ind w:left="360" w:hanging="360"/>
      </w:pPr>
      <w:rPr>
        <w:rFonts w:ascii="Symbol" w:hAnsi="Symbol" w:hint="default"/>
      </w:rPr>
    </w:lvl>
  </w:abstractNum>
  <w:num w:numId="1" w16cid:durableId="490609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FF5"/>
    <w:rsid w:val="000A5BDF"/>
    <w:rsid w:val="0014317A"/>
    <w:rsid w:val="001A16B2"/>
    <w:rsid w:val="001D096A"/>
    <w:rsid w:val="00220108"/>
    <w:rsid w:val="0022010B"/>
    <w:rsid w:val="002676EF"/>
    <w:rsid w:val="00301FA7"/>
    <w:rsid w:val="00305EA6"/>
    <w:rsid w:val="0031194D"/>
    <w:rsid w:val="003309F9"/>
    <w:rsid w:val="00345672"/>
    <w:rsid w:val="003542B1"/>
    <w:rsid w:val="00381C32"/>
    <w:rsid w:val="003C46B2"/>
    <w:rsid w:val="003C4D8F"/>
    <w:rsid w:val="003F61C4"/>
    <w:rsid w:val="00402800"/>
    <w:rsid w:val="00412ABB"/>
    <w:rsid w:val="005075B9"/>
    <w:rsid w:val="00511239"/>
    <w:rsid w:val="00533DCA"/>
    <w:rsid w:val="005579E1"/>
    <w:rsid w:val="00575002"/>
    <w:rsid w:val="005C1EE1"/>
    <w:rsid w:val="005D21C7"/>
    <w:rsid w:val="00627016"/>
    <w:rsid w:val="00692705"/>
    <w:rsid w:val="007222E8"/>
    <w:rsid w:val="00724A3C"/>
    <w:rsid w:val="007713DE"/>
    <w:rsid w:val="00800E10"/>
    <w:rsid w:val="00821718"/>
    <w:rsid w:val="00831D96"/>
    <w:rsid w:val="008668C4"/>
    <w:rsid w:val="008B77FE"/>
    <w:rsid w:val="008F2127"/>
    <w:rsid w:val="009302A7"/>
    <w:rsid w:val="00951FF5"/>
    <w:rsid w:val="009533FB"/>
    <w:rsid w:val="009A746A"/>
    <w:rsid w:val="009F110E"/>
    <w:rsid w:val="009F5805"/>
    <w:rsid w:val="00A372B7"/>
    <w:rsid w:val="00A43E94"/>
    <w:rsid w:val="00AD2601"/>
    <w:rsid w:val="00AD42B5"/>
    <w:rsid w:val="00B256B1"/>
    <w:rsid w:val="00B3030B"/>
    <w:rsid w:val="00B52946"/>
    <w:rsid w:val="00BD74E8"/>
    <w:rsid w:val="00BF55D8"/>
    <w:rsid w:val="00C02CB7"/>
    <w:rsid w:val="00C22161"/>
    <w:rsid w:val="00C56708"/>
    <w:rsid w:val="00C84D65"/>
    <w:rsid w:val="00C86307"/>
    <w:rsid w:val="00CA0B3F"/>
    <w:rsid w:val="00CA1630"/>
    <w:rsid w:val="00CF75C1"/>
    <w:rsid w:val="00DE77A3"/>
    <w:rsid w:val="00E34710"/>
    <w:rsid w:val="00E43C12"/>
    <w:rsid w:val="00E54982"/>
    <w:rsid w:val="00EA4DF6"/>
    <w:rsid w:val="00F54234"/>
    <w:rsid w:val="00F87367"/>
    <w:rsid w:val="00FA01F1"/>
    <w:rsid w:val="00FB67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AA9308"/>
  <w15:docId w15:val="{31BE71EB-D4AD-4239-B72F-EEADB3F74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56B1"/>
    <w:rPr>
      <w:rFonts w:ascii="Calibri" w:eastAsia="Calibri" w:hAnsi="Calibri"/>
      <w:color w:val="00000A"/>
    </w:rPr>
  </w:style>
  <w:style w:type="paragraph" w:styleId="berschrift1">
    <w:name w:val="heading 1"/>
    <w:basedOn w:val="Standard"/>
    <w:link w:val="berschrift1Zchn"/>
    <w:uiPriority w:val="9"/>
    <w:qFormat/>
    <w:rsid w:val="00E43C12"/>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99"/>
    <w:unhideWhenUsed/>
    <w:rsid w:val="003309F9"/>
    <w:pPr>
      <w:numPr>
        <w:numId w:val="1"/>
      </w:numPr>
      <w:contextualSpacing/>
    </w:pPr>
    <w:rPr>
      <w:rFonts w:asciiTheme="minorHAnsi" w:eastAsiaTheme="minorHAnsi" w:hAnsiTheme="minorHAnsi"/>
      <w:color w:val="auto"/>
    </w:rPr>
  </w:style>
  <w:style w:type="character" w:customStyle="1" w:styleId="yt-core-attributed-string">
    <w:name w:val="yt-core-attributed-string"/>
    <w:basedOn w:val="Absatz-Standardschriftart"/>
    <w:rsid w:val="00305EA6"/>
  </w:style>
  <w:style w:type="paragraph" w:customStyle="1" w:styleId="KeinAbsatzformat">
    <w:name w:val="[Kein Absatzformat]"/>
    <w:basedOn w:val="Standard"/>
    <w:qFormat/>
    <w:rsid w:val="007713DE"/>
    <w:pPr>
      <w:autoSpaceDE w:val="0"/>
      <w:autoSpaceDN w:val="0"/>
      <w:spacing w:after="0" w:line="288" w:lineRule="auto"/>
    </w:pPr>
    <w:rPr>
      <w:rFonts w:ascii="Minion Pro" w:eastAsiaTheme="minorHAnsi" w:hAnsi="Minion Pro" w:cs="Calibri"/>
      <w:color w:val="000000"/>
      <w:sz w:val="24"/>
      <w:szCs w:val="24"/>
      <w:lang w:eastAsia="de-DE"/>
    </w:rPr>
  </w:style>
  <w:style w:type="character" w:customStyle="1" w:styleId="berschrift1Zchn">
    <w:name w:val="Überschrift 1 Zchn"/>
    <w:basedOn w:val="Absatz-Standardschriftart"/>
    <w:link w:val="berschrift1"/>
    <w:uiPriority w:val="9"/>
    <w:rsid w:val="00E43C12"/>
    <w:rPr>
      <w:rFonts w:ascii="Times New Roman" w:eastAsia="Times New Roman" w:hAnsi="Times New Roman" w:cs="Times New Roman"/>
      <w:b/>
      <w:bCs/>
      <w:kern w:val="36"/>
      <w:sz w:val="48"/>
      <w:szCs w:val="48"/>
      <w:lang w:eastAsia="de-DE"/>
    </w:rPr>
  </w:style>
  <w:style w:type="table" w:styleId="Tabellenraster">
    <w:name w:val="Table Grid"/>
    <w:basedOn w:val="NormaleTabelle"/>
    <w:uiPriority w:val="39"/>
    <w:rsid w:val="00E43C1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qFormat/>
    <w:rsid w:val="00B256B1"/>
  </w:style>
  <w:style w:type="character" w:customStyle="1" w:styleId="FuzeileZchn">
    <w:name w:val="Fußzeile Zchn"/>
    <w:basedOn w:val="Absatz-Standardschriftart"/>
    <w:link w:val="Fuzeile"/>
    <w:uiPriority w:val="99"/>
    <w:qFormat/>
    <w:rsid w:val="00B256B1"/>
  </w:style>
  <w:style w:type="character" w:customStyle="1" w:styleId="Internetlink">
    <w:name w:val="Internetlink"/>
    <w:rsid w:val="00B256B1"/>
    <w:rPr>
      <w:color w:val="000080"/>
      <w:u w:val="single"/>
    </w:rPr>
  </w:style>
  <w:style w:type="paragraph" w:styleId="Kopfzeile">
    <w:name w:val="header"/>
    <w:basedOn w:val="Standard"/>
    <w:link w:val="KopfzeileZchn"/>
    <w:uiPriority w:val="99"/>
    <w:unhideWhenUsed/>
    <w:rsid w:val="00B256B1"/>
    <w:pPr>
      <w:tabs>
        <w:tab w:val="center" w:pos="4536"/>
        <w:tab w:val="right" w:pos="9072"/>
      </w:tabs>
      <w:spacing w:after="0" w:line="240" w:lineRule="auto"/>
    </w:pPr>
    <w:rPr>
      <w:rFonts w:asciiTheme="minorHAnsi" w:eastAsiaTheme="minorHAnsi" w:hAnsiTheme="minorHAnsi"/>
      <w:color w:val="auto"/>
    </w:rPr>
  </w:style>
  <w:style w:type="character" w:customStyle="1" w:styleId="KopfzeileZchn1">
    <w:name w:val="Kopfzeile Zchn1"/>
    <w:basedOn w:val="Absatz-Standardschriftart"/>
    <w:uiPriority w:val="99"/>
    <w:semiHidden/>
    <w:rsid w:val="00B256B1"/>
    <w:rPr>
      <w:rFonts w:ascii="Calibri" w:eastAsia="Calibri" w:hAnsi="Calibri"/>
      <w:color w:val="00000A"/>
    </w:rPr>
  </w:style>
  <w:style w:type="paragraph" w:styleId="Fuzeile">
    <w:name w:val="footer"/>
    <w:basedOn w:val="Standard"/>
    <w:link w:val="FuzeileZchn"/>
    <w:uiPriority w:val="99"/>
    <w:unhideWhenUsed/>
    <w:rsid w:val="00B256B1"/>
    <w:pPr>
      <w:tabs>
        <w:tab w:val="center" w:pos="4536"/>
        <w:tab w:val="right" w:pos="9072"/>
      </w:tabs>
      <w:spacing w:after="0" w:line="240" w:lineRule="auto"/>
    </w:pPr>
    <w:rPr>
      <w:rFonts w:asciiTheme="minorHAnsi" w:eastAsiaTheme="minorHAnsi" w:hAnsiTheme="minorHAnsi"/>
      <w:color w:val="auto"/>
    </w:rPr>
  </w:style>
  <w:style w:type="character" w:customStyle="1" w:styleId="FuzeileZchn1">
    <w:name w:val="Fußzeile Zchn1"/>
    <w:basedOn w:val="Absatz-Standardschriftart"/>
    <w:uiPriority w:val="99"/>
    <w:semiHidden/>
    <w:rsid w:val="00B256B1"/>
    <w:rPr>
      <w:rFonts w:ascii="Calibri" w:eastAsia="Calibri" w:hAnsi="Calibri"/>
      <w:color w:val="00000A"/>
    </w:rPr>
  </w:style>
  <w:style w:type="paragraph" w:styleId="berarbeitung">
    <w:name w:val="Revision"/>
    <w:hidden/>
    <w:uiPriority w:val="99"/>
    <w:semiHidden/>
    <w:rsid w:val="00C56708"/>
    <w:pPr>
      <w:spacing w:after="0" w:line="240" w:lineRule="auto"/>
    </w:pPr>
    <w:rPr>
      <w:rFonts w:ascii="Calibri" w:eastAsia="Calibri" w:hAnsi="Calibri"/>
      <w:color w:val="00000A"/>
    </w:rPr>
  </w:style>
  <w:style w:type="character" w:styleId="Kommentarzeichen">
    <w:name w:val="annotation reference"/>
    <w:basedOn w:val="Absatz-Standardschriftart"/>
    <w:uiPriority w:val="99"/>
    <w:semiHidden/>
    <w:unhideWhenUsed/>
    <w:rsid w:val="00533DCA"/>
    <w:rPr>
      <w:sz w:val="16"/>
      <w:szCs w:val="16"/>
    </w:rPr>
  </w:style>
  <w:style w:type="paragraph" w:styleId="Kommentartext">
    <w:name w:val="annotation text"/>
    <w:basedOn w:val="Standard"/>
    <w:link w:val="KommentartextZchn"/>
    <w:uiPriority w:val="99"/>
    <w:semiHidden/>
    <w:unhideWhenUsed/>
    <w:rsid w:val="00533D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3DCA"/>
    <w:rPr>
      <w:rFonts w:ascii="Calibri" w:eastAsia="Calibri" w:hAnsi="Calibri"/>
      <w:color w:val="00000A"/>
      <w:sz w:val="20"/>
      <w:szCs w:val="20"/>
    </w:rPr>
  </w:style>
  <w:style w:type="paragraph" w:styleId="Kommentarthema">
    <w:name w:val="annotation subject"/>
    <w:basedOn w:val="Kommentartext"/>
    <w:next w:val="Kommentartext"/>
    <w:link w:val="KommentarthemaZchn"/>
    <w:uiPriority w:val="99"/>
    <w:semiHidden/>
    <w:unhideWhenUsed/>
    <w:rsid w:val="00533DCA"/>
    <w:rPr>
      <w:b/>
      <w:bCs/>
    </w:rPr>
  </w:style>
  <w:style w:type="character" w:customStyle="1" w:styleId="KommentarthemaZchn">
    <w:name w:val="Kommentarthema Zchn"/>
    <w:basedOn w:val="KommentartextZchn"/>
    <w:link w:val="Kommentarthema"/>
    <w:uiPriority w:val="99"/>
    <w:semiHidden/>
    <w:rsid w:val="00533DCA"/>
    <w:rPr>
      <w:rFonts w:ascii="Calibri" w:eastAsia="Calibri" w:hAnsi="Calibri"/>
      <w:b/>
      <w:bCs/>
      <w:color w:val="00000A"/>
      <w:sz w:val="20"/>
      <w:szCs w:val="20"/>
    </w:rPr>
  </w:style>
  <w:style w:type="character" w:styleId="Fett">
    <w:name w:val="Strong"/>
    <w:basedOn w:val="Absatz-Standardschriftart"/>
    <w:uiPriority w:val="22"/>
    <w:qFormat/>
    <w:rsid w:val="003C46B2"/>
    <w:rPr>
      <w:b/>
      <w:bCs/>
    </w:rPr>
  </w:style>
  <w:style w:type="paragraph" w:customStyle="1" w:styleId="Flietext">
    <w:name w:val="Fließtext"/>
    <w:basedOn w:val="Standard"/>
    <w:uiPriority w:val="99"/>
    <w:rsid w:val="00381C32"/>
    <w:pPr>
      <w:suppressAutoHyphens/>
      <w:autoSpaceDE w:val="0"/>
      <w:autoSpaceDN w:val="0"/>
      <w:adjustRightInd w:val="0"/>
      <w:spacing w:after="0" w:line="260" w:lineRule="atLeast"/>
      <w:jc w:val="both"/>
    </w:pPr>
    <w:rPr>
      <w:rFonts w:ascii="Glober Regular" w:eastAsiaTheme="minorHAnsi" w:hAnsi="Glober Regular" w:cs="Glober Regular"/>
      <w:color w:val="00000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632298">
      <w:bodyDiv w:val="1"/>
      <w:marLeft w:val="0"/>
      <w:marRight w:val="0"/>
      <w:marTop w:val="0"/>
      <w:marBottom w:val="0"/>
      <w:divBdr>
        <w:top w:val="none" w:sz="0" w:space="0" w:color="auto"/>
        <w:left w:val="none" w:sz="0" w:space="0" w:color="auto"/>
        <w:bottom w:val="none" w:sz="0" w:space="0" w:color="auto"/>
        <w:right w:val="none" w:sz="0" w:space="0" w:color="auto"/>
      </w:divBdr>
    </w:div>
    <w:div w:id="666324187">
      <w:bodyDiv w:val="1"/>
      <w:marLeft w:val="0"/>
      <w:marRight w:val="0"/>
      <w:marTop w:val="0"/>
      <w:marBottom w:val="0"/>
      <w:divBdr>
        <w:top w:val="none" w:sz="0" w:space="0" w:color="auto"/>
        <w:left w:val="none" w:sz="0" w:space="0" w:color="auto"/>
        <w:bottom w:val="none" w:sz="0" w:space="0" w:color="auto"/>
        <w:right w:val="none" w:sz="0" w:space="0" w:color="auto"/>
      </w:divBdr>
    </w:div>
    <w:div w:id="809977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3DB0F-8386-4F07-AF56-B444A0FF0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1695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B.E.G. Sigrid Knaupe</dc:creator>
  <cp:keywords/>
  <dc:description/>
  <cp:lastModifiedBy>Knaupe, Sigrid</cp:lastModifiedBy>
  <cp:revision>3</cp:revision>
  <cp:lastPrinted>2022-11-30T14:17:00Z</cp:lastPrinted>
  <dcterms:created xsi:type="dcterms:W3CDTF">2023-12-01T14:49:00Z</dcterms:created>
  <dcterms:modified xsi:type="dcterms:W3CDTF">2023-12-01T15:16:00Z</dcterms:modified>
</cp:coreProperties>
</file>